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9393D" w14:textId="500A20F9" w:rsidR="00137F92" w:rsidRPr="0097495E" w:rsidRDefault="004E050D" w:rsidP="004E050D">
      <w:pPr>
        <w:jc w:val="center"/>
        <w:rPr>
          <w:rFonts w:ascii="Times New Roman" w:hAnsi="Times New Roman" w:cs="Times New Roman"/>
          <w:b/>
          <w:sz w:val="24"/>
        </w:rPr>
      </w:pPr>
      <w:r w:rsidRPr="0097495E">
        <w:rPr>
          <w:rFonts w:ascii="Times New Roman" w:hAnsi="Times New Roman" w:cs="Times New Roman"/>
          <w:b/>
          <w:sz w:val="24"/>
        </w:rPr>
        <w:t xml:space="preserve">Контур-Фокус. </w:t>
      </w:r>
      <w:r w:rsidR="008A4579" w:rsidRPr="0097495E">
        <w:rPr>
          <w:rFonts w:ascii="Times New Roman" w:hAnsi="Times New Roman" w:cs="Times New Roman"/>
          <w:b/>
          <w:sz w:val="24"/>
        </w:rPr>
        <w:t>Прайс-лист</w:t>
      </w:r>
    </w:p>
    <w:p w14:paraId="0675CF1A" w14:textId="77777777" w:rsidR="004E050D" w:rsidRPr="0097495E" w:rsidRDefault="0039569A" w:rsidP="00097EDF">
      <w:pPr>
        <w:spacing w:after="0"/>
        <w:jc w:val="right"/>
        <w:rPr>
          <w:rFonts w:ascii="Times New Roman" w:hAnsi="Times New Roman" w:cs="Times New Roman"/>
          <w:sz w:val="20"/>
        </w:rPr>
      </w:pPr>
      <w:r w:rsidRPr="0097495E">
        <w:rPr>
          <w:rFonts w:ascii="Times New Roman" w:hAnsi="Times New Roman" w:cs="Times New Roman"/>
          <w:sz w:val="20"/>
        </w:rPr>
        <w:t xml:space="preserve">Действительно с </w:t>
      </w:r>
      <w:r w:rsidR="001610B7">
        <w:rPr>
          <w:rFonts w:ascii="Times New Roman" w:hAnsi="Times New Roman" w:cs="Times New Roman"/>
          <w:sz w:val="20"/>
        </w:rPr>
        <w:t>22 февраля 2016</w:t>
      </w:r>
      <w:r w:rsidR="00097EDF" w:rsidRPr="0097495E">
        <w:rPr>
          <w:rFonts w:ascii="Times New Roman" w:hAnsi="Times New Roman" w:cs="Times New Roman"/>
          <w:sz w:val="20"/>
        </w:rPr>
        <w:t xml:space="preserve"> г.</w:t>
      </w:r>
    </w:p>
    <w:p w14:paraId="7096C852" w14:textId="77777777" w:rsidR="00097EDF" w:rsidRPr="0097495E" w:rsidRDefault="00097EDF" w:rsidP="00097EDF">
      <w:pPr>
        <w:spacing w:after="0"/>
        <w:jc w:val="right"/>
        <w:rPr>
          <w:rFonts w:ascii="Times New Roman" w:hAnsi="Times New Roman" w:cs="Times New Roman"/>
        </w:rPr>
      </w:pPr>
    </w:p>
    <w:p w14:paraId="638FF49D" w14:textId="77777777" w:rsidR="000A5F19" w:rsidRPr="0097495E" w:rsidRDefault="004E050D" w:rsidP="000A5F19">
      <w:pPr>
        <w:spacing w:after="0"/>
        <w:jc w:val="both"/>
        <w:rPr>
          <w:rFonts w:ascii="Times New Roman" w:hAnsi="Times New Roman" w:cs="Times New Roman"/>
        </w:rPr>
      </w:pPr>
      <w:r w:rsidRPr="0097495E">
        <w:rPr>
          <w:rFonts w:ascii="Times New Roman" w:hAnsi="Times New Roman" w:cs="Times New Roman"/>
          <w:b/>
        </w:rPr>
        <w:t>Контур-Фокус</w:t>
      </w:r>
      <w:r w:rsidRPr="0097495E">
        <w:rPr>
          <w:rFonts w:ascii="Times New Roman" w:hAnsi="Times New Roman" w:cs="Times New Roman"/>
        </w:rPr>
        <w:t xml:space="preserve"> </w:t>
      </w:r>
      <w:r w:rsidR="00561039" w:rsidRPr="0097495E">
        <w:rPr>
          <w:rFonts w:ascii="Times New Roman" w:hAnsi="Times New Roman" w:cs="Times New Roman"/>
        </w:rPr>
        <w:sym w:font="Symbol" w:char="F02D"/>
      </w:r>
      <w:r w:rsidR="00561039" w:rsidRPr="0097495E">
        <w:rPr>
          <w:rFonts w:ascii="Times New Roman" w:hAnsi="Times New Roman" w:cs="Times New Roman"/>
        </w:rPr>
        <w:t xml:space="preserve"> </w:t>
      </w:r>
      <w:r w:rsidRPr="0097495E">
        <w:rPr>
          <w:rFonts w:ascii="Times New Roman" w:hAnsi="Times New Roman" w:cs="Times New Roman"/>
        </w:rPr>
        <w:t>программа для ЭВМ «Контур-Фокус», предназначенная для обработки общедоступной информации о</w:t>
      </w:r>
      <w:r w:rsidR="00097EDF" w:rsidRPr="0097495E">
        <w:rPr>
          <w:rFonts w:ascii="Times New Roman" w:hAnsi="Times New Roman" w:cs="Times New Roman"/>
        </w:rPr>
        <w:t>б</w:t>
      </w:r>
      <w:r w:rsidRPr="0097495E">
        <w:rPr>
          <w:rFonts w:ascii="Times New Roman" w:hAnsi="Times New Roman" w:cs="Times New Roman"/>
        </w:rPr>
        <w:t xml:space="preserve"> юридических лицах (далее </w:t>
      </w:r>
      <w:r w:rsidRPr="0097495E">
        <w:rPr>
          <w:rFonts w:ascii="Times New Roman" w:hAnsi="Times New Roman" w:cs="Times New Roman"/>
        </w:rPr>
        <w:sym w:font="Symbol" w:char="F02D"/>
      </w:r>
      <w:r w:rsidRPr="0097495E">
        <w:rPr>
          <w:rFonts w:ascii="Times New Roman" w:hAnsi="Times New Roman" w:cs="Times New Roman"/>
        </w:rPr>
        <w:t xml:space="preserve"> ЮЛ) и индивидуальных предпринимателях (далее </w:t>
      </w:r>
      <w:r w:rsidRPr="0097495E">
        <w:rPr>
          <w:rFonts w:ascii="Times New Roman" w:hAnsi="Times New Roman" w:cs="Times New Roman"/>
        </w:rPr>
        <w:sym w:font="Symbol" w:char="F02D"/>
      </w:r>
      <w:r w:rsidRPr="0097495E">
        <w:rPr>
          <w:rFonts w:ascii="Times New Roman" w:hAnsi="Times New Roman" w:cs="Times New Roman"/>
        </w:rPr>
        <w:t xml:space="preserve"> ИП).</w:t>
      </w:r>
    </w:p>
    <w:p w14:paraId="24A80A92" w14:textId="77777777" w:rsidR="002F6C81" w:rsidRDefault="002F6C81" w:rsidP="00D14B9D">
      <w:pPr>
        <w:spacing w:after="0"/>
        <w:rPr>
          <w:rFonts w:ascii="Times New Roman" w:hAnsi="Times New Roman" w:cs="Times New Roman"/>
          <w:b/>
        </w:rPr>
      </w:pPr>
    </w:p>
    <w:tbl>
      <w:tblPr>
        <w:tblStyle w:val="a3"/>
        <w:tblW w:w="9606" w:type="dxa"/>
        <w:tblLayout w:type="fixed"/>
        <w:tblLook w:val="04A0" w:firstRow="1" w:lastRow="0" w:firstColumn="1" w:lastColumn="0" w:noHBand="0" w:noVBand="1"/>
      </w:tblPr>
      <w:tblGrid>
        <w:gridCol w:w="2802"/>
        <w:gridCol w:w="1417"/>
        <w:gridCol w:w="1418"/>
        <w:gridCol w:w="1417"/>
        <w:gridCol w:w="1276"/>
        <w:gridCol w:w="1276"/>
      </w:tblGrid>
      <w:tr w:rsidR="002F6C81" w14:paraId="508C2362" w14:textId="77777777" w:rsidTr="001610B7">
        <w:tc>
          <w:tcPr>
            <w:tcW w:w="2802" w:type="dxa"/>
            <w:vMerge w:val="restart"/>
            <w:vAlign w:val="center"/>
          </w:tcPr>
          <w:p w14:paraId="5DAA4D37" w14:textId="77777777" w:rsidR="002F6C81" w:rsidRDefault="002F6C81" w:rsidP="002F6C81">
            <w:pPr>
              <w:jc w:val="center"/>
              <w:rPr>
                <w:rFonts w:ascii="Times New Roman" w:hAnsi="Times New Roman" w:cs="Times New Roman"/>
                <w:b/>
              </w:rPr>
            </w:pPr>
            <w:r w:rsidRPr="0097495E">
              <w:rPr>
                <w:rFonts w:ascii="Times New Roman" w:hAnsi="Times New Roman" w:cs="Times New Roman"/>
                <w:b/>
              </w:rPr>
              <w:t>Лицензия</w:t>
            </w:r>
          </w:p>
        </w:tc>
        <w:tc>
          <w:tcPr>
            <w:tcW w:w="6804" w:type="dxa"/>
            <w:gridSpan w:val="5"/>
            <w:vAlign w:val="center"/>
          </w:tcPr>
          <w:p w14:paraId="69613070" w14:textId="77777777" w:rsidR="002F6C81" w:rsidRDefault="002F6C81" w:rsidP="002F6C81">
            <w:pPr>
              <w:jc w:val="center"/>
              <w:rPr>
                <w:rFonts w:ascii="Times New Roman" w:hAnsi="Times New Roman" w:cs="Times New Roman"/>
                <w:b/>
              </w:rPr>
            </w:pPr>
            <w:r w:rsidRPr="0097495E">
              <w:rPr>
                <w:rFonts w:ascii="Times New Roman" w:hAnsi="Times New Roman" w:cs="Times New Roman"/>
                <w:b/>
              </w:rPr>
              <w:t>Стоимость тарифных планов, в руб.</w:t>
            </w:r>
          </w:p>
        </w:tc>
      </w:tr>
      <w:tr w:rsidR="001610B7" w14:paraId="4D470DEF" w14:textId="77777777" w:rsidTr="001610B7">
        <w:tc>
          <w:tcPr>
            <w:tcW w:w="2802" w:type="dxa"/>
            <w:vMerge/>
            <w:vAlign w:val="center"/>
          </w:tcPr>
          <w:p w14:paraId="2B36599E" w14:textId="77777777" w:rsidR="001610B7" w:rsidRDefault="001610B7" w:rsidP="00183042">
            <w:pPr>
              <w:jc w:val="center"/>
              <w:rPr>
                <w:rFonts w:ascii="Times New Roman" w:hAnsi="Times New Roman" w:cs="Times New Roman"/>
                <w:b/>
              </w:rPr>
            </w:pPr>
          </w:p>
        </w:tc>
        <w:tc>
          <w:tcPr>
            <w:tcW w:w="1417" w:type="dxa"/>
            <w:vAlign w:val="center"/>
          </w:tcPr>
          <w:p w14:paraId="5F18D544" w14:textId="77777777" w:rsidR="001610B7" w:rsidRDefault="001610B7" w:rsidP="00EB6796">
            <w:pPr>
              <w:jc w:val="center"/>
              <w:rPr>
                <w:rFonts w:ascii="Times New Roman" w:hAnsi="Times New Roman" w:cs="Times New Roman"/>
                <w:b/>
              </w:rPr>
            </w:pPr>
            <w:r w:rsidRPr="0097495E">
              <w:rPr>
                <w:rFonts w:ascii="Times New Roman" w:hAnsi="Times New Roman" w:cs="Times New Roman"/>
                <w:b/>
              </w:rPr>
              <w:t>Разовый</w:t>
            </w:r>
          </w:p>
        </w:tc>
        <w:tc>
          <w:tcPr>
            <w:tcW w:w="1418" w:type="dxa"/>
            <w:vAlign w:val="center"/>
          </w:tcPr>
          <w:p w14:paraId="56BA8DDC" w14:textId="77777777" w:rsidR="001610B7" w:rsidRDefault="001610B7" w:rsidP="00EB6796">
            <w:pPr>
              <w:jc w:val="center"/>
              <w:rPr>
                <w:rFonts w:ascii="Times New Roman" w:hAnsi="Times New Roman" w:cs="Times New Roman"/>
                <w:b/>
              </w:rPr>
            </w:pPr>
            <w:r w:rsidRPr="0097495E">
              <w:rPr>
                <w:rFonts w:ascii="Times New Roman" w:hAnsi="Times New Roman" w:cs="Times New Roman"/>
                <w:b/>
              </w:rPr>
              <w:t>Бизнес</w:t>
            </w:r>
            <w:r>
              <w:rPr>
                <w:rFonts w:ascii="Times New Roman" w:hAnsi="Times New Roman" w:cs="Times New Roman"/>
                <w:b/>
              </w:rPr>
              <w:t xml:space="preserve"> 25</w:t>
            </w:r>
          </w:p>
        </w:tc>
        <w:tc>
          <w:tcPr>
            <w:tcW w:w="3969" w:type="dxa"/>
            <w:gridSpan w:val="3"/>
            <w:vAlign w:val="center"/>
          </w:tcPr>
          <w:p w14:paraId="4DE109F0" w14:textId="77777777" w:rsidR="001610B7" w:rsidRDefault="001610B7" w:rsidP="00EB6796">
            <w:pPr>
              <w:jc w:val="center"/>
              <w:rPr>
                <w:rFonts w:ascii="Times New Roman" w:hAnsi="Times New Roman" w:cs="Times New Roman"/>
                <w:b/>
              </w:rPr>
            </w:pPr>
            <w:r w:rsidRPr="0097495E">
              <w:rPr>
                <w:rFonts w:ascii="Times New Roman" w:hAnsi="Times New Roman" w:cs="Times New Roman"/>
                <w:b/>
              </w:rPr>
              <w:t>Премиум</w:t>
            </w:r>
          </w:p>
        </w:tc>
      </w:tr>
      <w:tr w:rsidR="001610B7" w14:paraId="06BD7B0D" w14:textId="77777777" w:rsidTr="001610B7">
        <w:tc>
          <w:tcPr>
            <w:tcW w:w="2802" w:type="dxa"/>
            <w:vMerge/>
          </w:tcPr>
          <w:p w14:paraId="39EE6A2F" w14:textId="77777777" w:rsidR="001610B7" w:rsidRDefault="001610B7" w:rsidP="00D14B9D">
            <w:pPr>
              <w:rPr>
                <w:rFonts w:ascii="Times New Roman" w:hAnsi="Times New Roman" w:cs="Times New Roman"/>
                <w:b/>
              </w:rPr>
            </w:pPr>
          </w:p>
        </w:tc>
        <w:tc>
          <w:tcPr>
            <w:tcW w:w="1417" w:type="dxa"/>
          </w:tcPr>
          <w:p w14:paraId="0A6C572F" w14:textId="77777777" w:rsidR="001610B7" w:rsidRDefault="001610B7" w:rsidP="002F6C81">
            <w:pPr>
              <w:jc w:val="center"/>
              <w:rPr>
                <w:rFonts w:ascii="Times New Roman" w:hAnsi="Times New Roman" w:cs="Times New Roman"/>
                <w:b/>
              </w:rPr>
            </w:pPr>
            <w:r w:rsidRPr="0097495E">
              <w:rPr>
                <w:rFonts w:ascii="Times New Roman" w:hAnsi="Times New Roman" w:cs="Times New Roman"/>
                <w:b/>
              </w:rPr>
              <w:t>1 год</w:t>
            </w:r>
          </w:p>
        </w:tc>
        <w:tc>
          <w:tcPr>
            <w:tcW w:w="1418" w:type="dxa"/>
          </w:tcPr>
          <w:p w14:paraId="79594BD6" w14:textId="77777777" w:rsidR="001610B7" w:rsidRDefault="001610B7" w:rsidP="002F6C81">
            <w:pPr>
              <w:jc w:val="center"/>
              <w:rPr>
                <w:rFonts w:ascii="Times New Roman" w:hAnsi="Times New Roman" w:cs="Times New Roman"/>
                <w:b/>
              </w:rPr>
            </w:pPr>
            <w:r w:rsidRPr="0097495E">
              <w:rPr>
                <w:rFonts w:ascii="Times New Roman" w:hAnsi="Times New Roman" w:cs="Times New Roman"/>
                <w:b/>
              </w:rPr>
              <w:t>1 год</w:t>
            </w:r>
          </w:p>
        </w:tc>
        <w:tc>
          <w:tcPr>
            <w:tcW w:w="1417" w:type="dxa"/>
          </w:tcPr>
          <w:p w14:paraId="71BF3F8F" w14:textId="77777777" w:rsidR="001610B7" w:rsidRDefault="001610B7" w:rsidP="002F6C81">
            <w:pPr>
              <w:jc w:val="center"/>
              <w:rPr>
                <w:rFonts w:ascii="Times New Roman" w:hAnsi="Times New Roman" w:cs="Times New Roman"/>
                <w:b/>
              </w:rPr>
            </w:pPr>
            <w:r w:rsidRPr="0097495E">
              <w:rPr>
                <w:rFonts w:ascii="Times New Roman" w:hAnsi="Times New Roman" w:cs="Times New Roman"/>
                <w:b/>
              </w:rPr>
              <w:t>3 месяца</w:t>
            </w:r>
          </w:p>
        </w:tc>
        <w:tc>
          <w:tcPr>
            <w:tcW w:w="1276" w:type="dxa"/>
          </w:tcPr>
          <w:p w14:paraId="50F643AA" w14:textId="77777777" w:rsidR="001610B7" w:rsidRDefault="001610B7" w:rsidP="002F6C81">
            <w:pPr>
              <w:jc w:val="center"/>
              <w:rPr>
                <w:rFonts w:ascii="Times New Roman" w:hAnsi="Times New Roman" w:cs="Times New Roman"/>
                <w:b/>
              </w:rPr>
            </w:pPr>
            <w:r w:rsidRPr="0097495E">
              <w:rPr>
                <w:rFonts w:ascii="Times New Roman" w:hAnsi="Times New Roman" w:cs="Times New Roman"/>
                <w:b/>
              </w:rPr>
              <w:t>1 год</w:t>
            </w:r>
          </w:p>
        </w:tc>
        <w:tc>
          <w:tcPr>
            <w:tcW w:w="1276" w:type="dxa"/>
          </w:tcPr>
          <w:p w14:paraId="128EAE32" w14:textId="77777777" w:rsidR="001610B7" w:rsidRDefault="001610B7" w:rsidP="002F6C81">
            <w:pPr>
              <w:jc w:val="center"/>
              <w:rPr>
                <w:rFonts w:ascii="Times New Roman" w:hAnsi="Times New Roman" w:cs="Times New Roman"/>
                <w:b/>
              </w:rPr>
            </w:pPr>
            <w:r w:rsidRPr="0097495E">
              <w:rPr>
                <w:rFonts w:ascii="Times New Roman" w:hAnsi="Times New Roman" w:cs="Times New Roman"/>
                <w:b/>
              </w:rPr>
              <w:t>2 года</w:t>
            </w:r>
          </w:p>
        </w:tc>
      </w:tr>
      <w:tr w:rsidR="001610B7" w14:paraId="61513CF1" w14:textId="77777777" w:rsidTr="001610B7">
        <w:tc>
          <w:tcPr>
            <w:tcW w:w="2802" w:type="dxa"/>
          </w:tcPr>
          <w:p w14:paraId="2E264EC2" w14:textId="77777777" w:rsidR="001610B7" w:rsidRDefault="001610B7" w:rsidP="00D14B9D">
            <w:pPr>
              <w:rPr>
                <w:rFonts w:ascii="Times New Roman" w:hAnsi="Times New Roman" w:cs="Times New Roman"/>
                <w:b/>
              </w:rPr>
            </w:pPr>
            <w:r w:rsidRPr="0097495E">
              <w:rPr>
                <w:rFonts w:ascii="Times New Roman" w:hAnsi="Times New Roman" w:cs="Times New Roman"/>
              </w:rPr>
              <w:t>Основная лицензия для 1 пользователя</w:t>
            </w:r>
          </w:p>
        </w:tc>
        <w:tc>
          <w:tcPr>
            <w:tcW w:w="1417" w:type="dxa"/>
            <w:vAlign w:val="center"/>
          </w:tcPr>
          <w:p w14:paraId="0EA82253" w14:textId="77777777" w:rsidR="001610B7" w:rsidRDefault="001610B7" w:rsidP="00885353">
            <w:pPr>
              <w:jc w:val="center"/>
              <w:rPr>
                <w:rFonts w:ascii="Times New Roman" w:hAnsi="Times New Roman" w:cs="Times New Roman"/>
                <w:b/>
              </w:rPr>
            </w:pPr>
            <w:r w:rsidRPr="0097495E">
              <w:rPr>
                <w:rFonts w:ascii="Times New Roman" w:hAnsi="Times New Roman" w:cs="Times New Roman"/>
              </w:rPr>
              <w:t>1 300</w:t>
            </w:r>
          </w:p>
        </w:tc>
        <w:tc>
          <w:tcPr>
            <w:tcW w:w="1418" w:type="dxa"/>
            <w:vAlign w:val="center"/>
          </w:tcPr>
          <w:p w14:paraId="63398651" w14:textId="77777777" w:rsidR="001610B7" w:rsidRPr="00885353" w:rsidRDefault="001610B7" w:rsidP="00885353">
            <w:pPr>
              <w:jc w:val="center"/>
              <w:rPr>
                <w:rFonts w:ascii="Times New Roman" w:hAnsi="Times New Roman" w:cs="Times New Roman"/>
              </w:rPr>
            </w:pPr>
            <w:r>
              <w:rPr>
                <w:rFonts w:ascii="Times New Roman" w:hAnsi="Times New Roman" w:cs="Times New Roman"/>
              </w:rPr>
              <w:t>22 000</w:t>
            </w:r>
          </w:p>
        </w:tc>
        <w:tc>
          <w:tcPr>
            <w:tcW w:w="1417" w:type="dxa"/>
            <w:vAlign w:val="center"/>
          </w:tcPr>
          <w:p w14:paraId="30E2CC29" w14:textId="77777777" w:rsidR="001610B7" w:rsidRPr="00885353" w:rsidRDefault="001610B7" w:rsidP="00885353">
            <w:pPr>
              <w:jc w:val="center"/>
              <w:rPr>
                <w:rFonts w:ascii="Times New Roman" w:hAnsi="Times New Roman" w:cs="Times New Roman"/>
              </w:rPr>
            </w:pPr>
            <w:r>
              <w:rPr>
                <w:rFonts w:ascii="Times New Roman" w:hAnsi="Times New Roman" w:cs="Times New Roman"/>
              </w:rPr>
              <w:t>18 000</w:t>
            </w:r>
          </w:p>
        </w:tc>
        <w:tc>
          <w:tcPr>
            <w:tcW w:w="1276" w:type="dxa"/>
            <w:vAlign w:val="center"/>
          </w:tcPr>
          <w:p w14:paraId="07BF089B" w14:textId="77777777" w:rsidR="001610B7" w:rsidRPr="00885353" w:rsidRDefault="001610B7" w:rsidP="00885353">
            <w:pPr>
              <w:jc w:val="center"/>
              <w:rPr>
                <w:rFonts w:ascii="Times New Roman" w:hAnsi="Times New Roman" w:cs="Times New Roman"/>
              </w:rPr>
            </w:pPr>
            <w:r w:rsidRPr="00885353">
              <w:rPr>
                <w:rFonts w:ascii="Times New Roman" w:hAnsi="Times New Roman" w:cs="Times New Roman"/>
              </w:rPr>
              <w:t>57 500</w:t>
            </w:r>
          </w:p>
        </w:tc>
        <w:tc>
          <w:tcPr>
            <w:tcW w:w="1276" w:type="dxa"/>
            <w:vAlign w:val="center"/>
          </w:tcPr>
          <w:p w14:paraId="46B9CF44" w14:textId="77777777" w:rsidR="001610B7" w:rsidRPr="00885353" w:rsidRDefault="001610B7" w:rsidP="00885353">
            <w:pPr>
              <w:jc w:val="center"/>
              <w:rPr>
                <w:rFonts w:ascii="Times New Roman" w:hAnsi="Times New Roman" w:cs="Times New Roman"/>
              </w:rPr>
            </w:pPr>
            <w:r>
              <w:rPr>
                <w:rFonts w:ascii="Times New Roman" w:hAnsi="Times New Roman" w:cs="Times New Roman"/>
              </w:rPr>
              <w:t>97 700</w:t>
            </w:r>
          </w:p>
        </w:tc>
      </w:tr>
      <w:tr w:rsidR="001610B7" w14:paraId="179AB780" w14:textId="77777777" w:rsidTr="001610B7">
        <w:tc>
          <w:tcPr>
            <w:tcW w:w="2802" w:type="dxa"/>
          </w:tcPr>
          <w:p w14:paraId="049BD035" w14:textId="77777777" w:rsidR="001610B7" w:rsidRDefault="001610B7" w:rsidP="00D14B9D">
            <w:pPr>
              <w:rPr>
                <w:rFonts w:ascii="Times New Roman" w:hAnsi="Times New Roman" w:cs="Times New Roman"/>
                <w:b/>
              </w:rPr>
            </w:pPr>
            <w:r w:rsidRPr="0097495E">
              <w:rPr>
                <w:rFonts w:ascii="Times New Roman" w:hAnsi="Times New Roman" w:cs="Times New Roman"/>
              </w:rPr>
              <w:t>Каждый следующий пользователь</w:t>
            </w:r>
          </w:p>
        </w:tc>
        <w:tc>
          <w:tcPr>
            <w:tcW w:w="1417" w:type="dxa"/>
            <w:vAlign w:val="center"/>
          </w:tcPr>
          <w:p w14:paraId="688F2EE2" w14:textId="77777777" w:rsidR="001610B7" w:rsidRDefault="001610B7" w:rsidP="00885353">
            <w:pPr>
              <w:jc w:val="center"/>
              <w:rPr>
                <w:rFonts w:ascii="Times New Roman" w:hAnsi="Times New Roman" w:cs="Times New Roman"/>
                <w:b/>
              </w:rPr>
            </w:pPr>
            <w:r w:rsidRPr="0097495E">
              <w:rPr>
                <w:rFonts w:ascii="Times New Roman" w:hAnsi="Times New Roman" w:cs="Times New Roman"/>
              </w:rPr>
              <w:sym w:font="Symbol" w:char="F02D"/>
            </w:r>
          </w:p>
        </w:tc>
        <w:tc>
          <w:tcPr>
            <w:tcW w:w="1418" w:type="dxa"/>
            <w:vAlign w:val="center"/>
          </w:tcPr>
          <w:p w14:paraId="580685B1" w14:textId="77777777" w:rsidR="001610B7" w:rsidRPr="00EB7E32" w:rsidRDefault="008F3157" w:rsidP="00885353">
            <w:pPr>
              <w:jc w:val="center"/>
              <w:rPr>
                <w:rFonts w:ascii="Times New Roman" w:hAnsi="Times New Roman" w:cs="Times New Roman"/>
              </w:rPr>
            </w:pPr>
            <w:r w:rsidRPr="00EB7E32">
              <w:rPr>
                <w:rFonts w:ascii="Times New Roman" w:hAnsi="Times New Roman" w:cs="Times New Roman"/>
              </w:rPr>
              <w:t>11 8</w:t>
            </w:r>
            <w:r w:rsidR="001610B7" w:rsidRPr="00EB7E32">
              <w:rPr>
                <w:rFonts w:ascii="Times New Roman" w:hAnsi="Times New Roman" w:cs="Times New Roman"/>
              </w:rPr>
              <w:t>00</w:t>
            </w:r>
          </w:p>
        </w:tc>
        <w:tc>
          <w:tcPr>
            <w:tcW w:w="1417" w:type="dxa"/>
            <w:vAlign w:val="center"/>
          </w:tcPr>
          <w:p w14:paraId="0D43BF3B" w14:textId="77777777" w:rsidR="001610B7" w:rsidRPr="00EB7E32" w:rsidRDefault="001610B7" w:rsidP="00885353">
            <w:pPr>
              <w:jc w:val="center"/>
              <w:rPr>
                <w:rFonts w:ascii="Times New Roman" w:hAnsi="Times New Roman" w:cs="Times New Roman"/>
              </w:rPr>
            </w:pPr>
            <w:r w:rsidRPr="00EB7E32">
              <w:rPr>
                <w:rFonts w:ascii="Times New Roman" w:hAnsi="Times New Roman" w:cs="Times New Roman"/>
              </w:rPr>
              <w:t>4 050</w:t>
            </w:r>
          </w:p>
        </w:tc>
        <w:tc>
          <w:tcPr>
            <w:tcW w:w="1276" w:type="dxa"/>
            <w:vAlign w:val="center"/>
          </w:tcPr>
          <w:p w14:paraId="7B0BEB6F" w14:textId="77777777" w:rsidR="001610B7" w:rsidRPr="00885353" w:rsidRDefault="001610B7" w:rsidP="00885353">
            <w:pPr>
              <w:jc w:val="center"/>
              <w:rPr>
                <w:rFonts w:ascii="Times New Roman" w:hAnsi="Times New Roman" w:cs="Times New Roman"/>
              </w:rPr>
            </w:pPr>
            <w:r w:rsidRPr="00885353">
              <w:rPr>
                <w:rFonts w:ascii="Times New Roman" w:hAnsi="Times New Roman" w:cs="Times New Roman"/>
              </w:rPr>
              <w:t>13 000</w:t>
            </w:r>
          </w:p>
        </w:tc>
        <w:tc>
          <w:tcPr>
            <w:tcW w:w="1276" w:type="dxa"/>
            <w:vAlign w:val="center"/>
          </w:tcPr>
          <w:p w14:paraId="1353F996" w14:textId="77777777" w:rsidR="001610B7" w:rsidRPr="00885353" w:rsidRDefault="001610B7" w:rsidP="00885353">
            <w:pPr>
              <w:jc w:val="center"/>
              <w:rPr>
                <w:rFonts w:ascii="Times New Roman" w:hAnsi="Times New Roman" w:cs="Times New Roman"/>
              </w:rPr>
            </w:pPr>
            <w:r>
              <w:rPr>
                <w:rFonts w:ascii="Times New Roman" w:hAnsi="Times New Roman" w:cs="Times New Roman"/>
              </w:rPr>
              <w:t>22 100</w:t>
            </w:r>
          </w:p>
        </w:tc>
      </w:tr>
    </w:tbl>
    <w:p w14:paraId="257E7255" w14:textId="77777777" w:rsidR="0044340B" w:rsidRDefault="0044340B" w:rsidP="00D14B9D">
      <w:pPr>
        <w:spacing w:after="0"/>
        <w:rPr>
          <w:rFonts w:ascii="Times New Roman" w:hAnsi="Times New Roman" w:cs="Times New Roman"/>
          <w:b/>
        </w:rPr>
      </w:pPr>
    </w:p>
    <w:tbl>
      <w:tblPr>
        <w:tblStyle w:val="a3"/>
        <w:tblW w:w="9634" w:type="dxa"/>
        <w:tblLook w:val="04A0" w:firstRow="1" w:lastRow="0" w:firstColumn="1" w:lastColumn="0" w:noHBand="0" w:noVBand="1"/>
      </w:tblPr>
      <w:tblGrid>
        <w:gridCol w:w="4657"/>
        <w:gridCol w:w="1530"/>
        <w:gridCol w:w="1526"/>
        <w:gridCol w:w="1921"/>
      </w:tblGrid>
      <w:tr w:rsidR="00560A0A" w14:paraId="504BA66C" w14:textId="77777777" w:rsidTr="00482D25">
        <w:tc>
          <w:tcPr>
            <w:tcW w:w="4657" w:type="dxa"/>
            <w:vMerge w:val="restart"/>
            <w:vAlign w:val="center"/>
          </w:tcPr>
          <w:p w14:paraId="7EF4EFA1" w14:textId="77777777" w:rsidR="005C3D88" w:rsidRDefault="005C3D88" w:rsidP="00560A0A">
            <w:pPr>
              <w:jc w:val="center"/>
              <w:rPr>
                <w:rFonts w:ascii="Times New Roman" w:hAnsi="Times New Roman" w:cs="Times New Roman"/>
                <w:b/>
              </w:rPr>
            </w:pPr>
            <w:r>
              <w:rPr>
                <w:rFonts w:ascii="Times New Roman" w:hAnsi="Times New Roman" w:cs="Times New Roman"/>
                <w:b/>
              </w:rPr>
              <w:t>Тарифные модификаторы</w:t>
            </w:r>
          </w:p>
        </w:tc>
        <w:tc>
          <w:tcPr>
            <w:tcW w:w="4977" w:type="dxa"/>
            <w:gridSpan w:val="3"/>
          </w:tcPr>
          <w:p w14:paraId="159A0201" w14:textId="77777777" w:rsidR="00560A0A" w:rsidRDefault="00560A0A" w:rsidP="00560A0A">
            <w:pPr>
              <w:jc w:val="center"/>
              <w:rPr>
                <w:rFonts w:ascii="Times New Roman" w:hAnsi="Times New Roman" w:cs="Times New Roman"/>
                <w:b/>
              </w:rPr>
            </w:pPr>
            <w:r w:rsidRPr="0097495E">
              <w:rPr>
                <w:rFonts w:ascii="Times New Roman" w:hAnsi="Times New Roman" w:cs="Times New Roman"/>
                <w:b/>
              </w:rPr>
              <w:t>Стоимость</w:t>
            </w:r>
            <w:r w:rsidR="000A409F">
              <w:rPr>
                <w:rFonts w:ascii="Times New Roman" w:hAnsi="Times New Roman" w:cs="Times New Roman"/>
                <w:b/>
              </w:rPr>
              <w:t xml:space="preserve"> к тарифному плану сроком</w:t>
            </w:r>
            <w:r w:rsidRPr="0097495E">
              <w:rPr>
                <w:rFonts w:ascii="Times New Roman" w:hAnsi="Times New Roman" w:cs="Times New Roman"/>
                <w:b/>
              </w:rPr>
              <w:t>, в руб.</w:t>
            </w:r>
          </w:p>
        </w:tc>
      </w:tr>
      <w:tr w:rsidR="00560A0A" w14:paraId="6BD1ACFD" w14:textId="77777777" w:rsidTr="00482D25">
        <w:tc>
          <w:tcPr>
            <w:tcW w:w="4657" w:type="dxa"/>
            <w:vMerge/>
          </w:tcPr>
          <w:p w14:paraId="013C50B5" w14:textId="77777777" w:rsidR="00560A0A" w:rsidRDefault="00560A0A" w:rsidP="00D14B9D">
            <w:pPr>
              <w:rPr>
                <w:rFonts w:ascii="Times New Roman" w:hAnsi="Times New Roman" w:cs="Times New Roman"/>
                <w:b/>
              </w:rPr>
            </w:pPr>
          </w:p>
        </w:tc>
        <w:tc>
          <w:tcPr>
            <w:tcW w:w="1530" w:type="dxa"/>
          </w:tcPr>
          <w:p w14:paraId="01F0F092" w14:textId="77777777" w:rsidR="00560A0A" w:rsidRDefault="00560A0A" w:rsidP="00560A0A">
            <w:pPr>
              <w:jc w:val="center"/>
              <w:rPr>
                <w:rFonts w:ascii="Times New Roman" w:hAnsi="Times New Roman" w:cs="Times New Roman"/>
                <w:b/>
              </w:rPr>
            </w:pPr>
            <w:r w:rsidRPr="0097495E">
              <w:rPr>
                <w:rFonts w:ascii="Times New Roman" w:hAnsi="Times New Roman" w:cs="Times New Roman"/>
                <w:b/>
              </w:rPr>
              <w:t>3 месяца</w:t>
            </w:r>
          </w:p>
        </w:tc>
        <w:tc>
          <w:tcPr>
            <w:tcW w:w="1526" w:type="dxa"/>
          </w:tcPr>
          <w:p w14:paraId="1349C917" w14:textId="77777777" w:rsidR="00560A0A" w:rsidRDefault="00560A0A" w:rsidP="00560A0A">
            <w:pPr>
              <w:jc w:val="center"/>
              <w:rPr>
                <w:rFonts w:ascii="Times New Roman" w:hAnsi="Times New Roman" w:cs="Times New Roman"/>
                <w:b/>
              </w:rPr>
            </w:pPr>
            <w:r w:rsidRPr="0097495E">
              <w:rPr>
                <w:rFonts w:ascii="Times New Roman" w:hAnsi="Times New Roman" w:cs="Times New Roman"/>
                <w:b/>
              </w:rPr>
              <w:t>1 год</w:t>
            </w:r>
          </w:p>
        </w:tc>
        <w:tc>
          <w:tcPr>
            <w:tcW w:w="1921" w:type="dxa"/>
          </w:tcPr>
          <w:p w14:paraId="10B4313D" w14:textId="77777777" w:rsidR="00560A0A" w:rsidRDefault="00560A0A" w:rsidP="00560A0A">
            <w:pPr>
              <w:jc w:val="center"/>
              <w:rPr>
                <w:rFonts w:ascii="Times New Roman" w:hAnsi="Times New Roman" w:cs="Times New Roman"/>
                <w:b/>
              </w:rPr>
            </w:pPr>
            <w:r w:rsidRPr="0097495E">
              <w:rPr>
                <w:rFonts w:ascii="Times New Roman" w:hAnsi="Times New Roman" w:cs="Times New Roman"/>
                <w:b/>
              </w:rPr>
              <w:t>2 года</w:t>
            </w:r>
          </w:p>
        </w:tc>
      </w:tr>
      <w:tr w:rsidR="00560A0A" w14:paraId="37536014" w14:textId="77777777" w:rsidTr="00482D25">
        <w:tc>
          <w:tcPr>
            <w:tcW w:w="4657" w:type="dxa"/>
          </w:tcPr>
          <w:p w14:paraId="65E65477" w14:textId="77777777" w:rsidR="00560A0A" w:rsidRPr="00042C2E" w:rsidRDefault="003F557A" w:rsidP="00D44F6B">
            <w:pPr>
              <w:rPr>
                <w:rFonts w:ascii="Times New Roman" w:hAnsi="Times New Roman" w:cs="Times New Roman"/>
              </w:rPr>
            </w:pPr>
            <w:r w:rsidRPr="00042C2E">
              <w:rPr>
                <w:rFonts w:ascii="Times New Roman" w:hAnsi="Times New Roman" w:cs="Times New Roman"/>
              </w:rPr>
              <w:t>Контакты</w:t>
            </w:r>
            <w:r w:rsidR="000A409F" w:rsidRPr="00042C2E">
              <w:rPr>
                <w:rFonts w:ascii="Times New Roman" w:hAnsi="Times New Roman" w:cs="Times New Roman"/>
              </w:rPr>
              <w:t xml:space="preserve"> (</w:t>
            </w:r>
            <w:r w:rsidR="007147C6" w:rsidRPr="00042C2E">
              <w:rPr>
                <w:rFonts w:ascii="Times New Roman" w:hAnsi="Times New Roman" w:cs="Times New Roman"/>
              </w:rPr>
              <w:t>60 организаций</w:t>
            </w:r>
            <w:r w:rsidR="000A409F" w:rsidRPr="00042C2E">
              <w:rPr>
                <w:rFonts w:ascii="Times New Roman" w:hAnsi="Times New Roman" w:cs="Times New Roman"/>
              </w:rPr>
              <w:t xml:space="preserve"> в </w:t>
            </w:r>
            <w:r w:rsidR="00D44F6B" w:rsidRPr="00042C2E">
              <w:rPr>
                <w:rFonts w:ascii="Times New Roman" w:hAnsi="Times New Roman" w:cs="Times New Roman"/>
              </w:rPr>
              <w:t>сутки</w:t>
            </w:r>
            <w:r w:rsidR="000A409F" w:rsidRPr="00042C2E">
              <w:rPr>
                <w:rFonts w:ascii="Times New Roman" w:hAnsi="Times New Roman" w:cs="Times New Roman"/>
              </w:rPr>
              <w:t>)</w:t>
            </w:r>
          </w:p>
        </w:tc>
        <w:tc>
          <w:tcPr>
            <w:tcW w:w="1530" w:type="dxa"/>
          </w:tcPr>
          <w:p w14:paraId="504346B3" w14:textId="77777777" w:rsidR="00560A0A" w:rsidRPr="00042C2E" w:rsidRDefault="000A409F" w:rsidP="00560A0A">
            <w:pPr>
              <w:jc w:val="center"/>
              <w:rPr>
                <w:rFonts w:ascii="Times New Roman" w:hAnsi="Times New Roman" w:cs="Times New Roman"/>
              </w:rPr>
            </w:pPr>
            <w:r w:rsidRPr="00042C2E">
              <w:rPr>
                <w:rFonts w:ascii="Times New Roman" w:hAnsi="Times New Roman" w:cs="Times New Roman"/>
              </w:rPr>
              <w:t>2 200</w:t>
            </w:r>
          </w:p>
        </w:tc>
        <w:tc>
          <w:tcPr>
            <w:tcW w:w="1526" w:type="dxa"/>
          </w:tcPr>
          <w:p w14:paraId="3FFC2954" w14:textId="77777777" w:rsidR="00560A0A" w:rsidRPr="00042C2E" w:rsidRDefault="00560A0A" w:rsidP="00560A0A">
            <w:pPr>
              <w:jc w:val="center"/>
              <w:rPr>
                <w:rFonts w:ascii="Times New Roman" w:hAnsi="Times New Roman" w:cs="Times New Roman"/>
              </w:rPr>
            </w:pPr>
            <w:r w:rsidRPr="00042C2E">
              <w:rPr>
                <w:rFonts w:ascii="Times New Roman" w:hAnsi="Times New Roman" w:cs="Times New Roman"/>
              </w:rPr>
              <w:t>7 000</w:t>
            </w:r>
          </w:p>
        </w:tc>
        <w:tc>
          <w:tcPr>
            <w:tcW w:w="1921" w:type="dxa"/>
          </w:tcPr>
          <w:p w14:paraId="47CA4F5C" w14:textId="77777777" w:rsidR="00560A0A" w:rsidRPr="00042C2E" w:rsidRDefault="000A409F" w:rsidP="00560A0A">
            <w:pPr>
              <w:jc w:val="center"/>
              <w:rPr>
                <w:rFonts w:ascii="Times New Roman" w:hAnsi="Times New Roman" w:cs="Times New Roman"/>
              </w:rPr>
            </w:pPr>
            <w:r w:rsidRPr="00042C2E">
              <w:rPr>
                <w:rFonts w:ascii="Times New Roman" w:hAnsi="Times New Roman" w:cs="Times New Roman"/>
              </w:rPr>
              <w:t>12 100</w:t>
            </w:r>
          </w:p>
        </w:tc>
      </w:tr>
      <w:tr w:rsidR="00E73E11" w14:paraId="79BA41EC" w14:textId="77777777" w:rsidTr="00482D25">
        <w:tc>
          <w:tcPr>
            <w:tcW w:w="4657" w:type="dxa"/>
          </w:tcPr>
          <w:p w14:paraId="1499A913" w14:textId="77777777" w:rsidR="00E73E11" w:rsidRPr="00042C2E" w:rsidRDefault="00E73E11" w:rsidP="00D14B9D">
            <w:pPr>
              <w:rPr>
                <w:rFonts w:ascii="Times New Roman" w:hAnsi="Times New Roman" w:cs="Times New Roman"/>
              </w:rPr>
            </w:pPr>
            <w:r w:rsidRPr="00042C2E">
              <w:rPr>
                <w:rFonts w:ascii="Times New Roman" w:hAnsi="Times New Roman" w:cs="Times New Roman"/>
              </w:rPr>
              <w:t xml:space="preserve">1000 </w:t>
            </w:r>
            <w:r w:rsidR="001E69D3" w:rsidRPr="00042C2E">
              <w:rPr>
                <w:rFonts w:ascii="Times New Roman" w:hAnsi="Times New Roman" w:cs="Times New Roman"/>
              </w:rPr>
              <w:t xml:space="preserve">наблюдаемых </w:t>
            </w:r>
            <w:r w:rsidRPr="00042C2E">
              <w:rPr>
                <w:rFonts w:ascii="Times New Roman" w:hAnsi="Times New Roman" w:cs="Times New Roman"/>
              </w:rPr>
              <w:t>организаций</w:t>
            </w:r>
          </w:p>
        </w:tc>
        <w:tc>
          <w:tcPr>
            <w:tcW w:w="1530" w:type="dxa"/>
          </w:tcPr>
          <w:p w14:paraId="65F7EE27" w14:textId="77777777" w:rsidR="00E73E11" w:rsidRPr="00042C2E" w:rsidRDefault="00E73E11" w:rsidP="00560A0A">
            <w:pPr>
              <w:jc w:val="center"/>
              <w:rPr>
                <w:rFonts w:ascii="Times New Roman" w:hAnsi="Times New Roman" w:cs="Times New Roman"/>
              </w:rPr>
            </w:pPr>
            <w:r w:rsidRPr="00042C2E">
              <w:rPr>
                <w:rFonts w:ascii="Times New Roman" w:hAnsi="Times New Roman" w:cs="Times New Roman"/>
              </w:rPr>
              <w:t>2 200</w:t>
            </w:r>
          </w:p>
        </w:tc>
        <w:tc>
          <w:tcPr>
            <w:tcW w:w="1526" w:type="dxa"/>
          </w:tcPr>
          <w:p w14:paraId="73784D78" w14:textId="77777777" w:rsidR="00E73E11" w:rsidRPr="00042C2E" w:rsidRDefault="00E73E11" w:rsidP="00560A0A">
            <w:pPr>
              <w:jc w:val="center"/>
              <w:rPr>
                <w:rFonts w:ascii="Times New Roman" w:hAnsi="Times New Roman" w:cs="Times New Roman"/>
              </w:rPr>
            </w:pPr>
            <w:r w:rsidRPr="00042C2E">
              <w:rPr>
                <w:rFonts w:ascii="Times New Roman" w:hAnsi="Times New Roman" w:cs="Times New Roman"/>
              </w:rPr>
              <w:t>7 000</w:t>
            </w:r>
          </w:p>
        </w:tc>
        <w:tc>
          <w:tcPr>
            <w:tcW w:w="1921" w:type="dxa"/>
          </w:tcPr>
          <w:p w14:paraId="6940E5BC" w14:textId="77777777" w:rsidR="00E73E11" w:rsidRPr="00042C2E" w:rsidRDefault="00E73E11" w:rsidP="00560A0A">
            <w:pPr>
              <w:jc w:val="center"/>
              <w:rPr>
                <w:rFonts w:ascii="Times New Roman" w:hAnsi="Times New Roman" w:cs="Times New Roman"/>
              </w:rPr>
            </w:pPr>
            <w:r w:rsidRPr="00042C2E">
              <w:rPr>
                <w:rFonts w:ascii="Times New Roman" w:hAnsi="Times New Roman" w:cs="Times New Roman"/>
              </w:rPr>
              <w:t>12 100</w:t>
            </w:r>
          </w:p>
        </w:tc>
      </w:tr>
    </w:tbl>
    <w:p w14:paraId="797FF8C3" w14:textId="77777777" w:rsidR="00560A0A" w:rsidRPr="0097495E" w:rsidRDefault="00560A0A" w:rsidP="00D14B9D">
      <w:pPr>
        <w:spacing w:after="0"/>
        <w:rPr>
          <w:rFonts w:ascii="Times New Roman" w:hAnsi="Times New Roman" w:cs="Times New Roman"/>
          <w:b/>
        </w:rPr>
      </w:pPr>
    </w:p>
    <w:tbl>
      <w:tblPr>
        <w:tblStyle w:val="a3"/>
        <w:tblW w:w="9606" w:type="dxa"/>
        <w:tblLayout w:type="fixed"/>
        <w:tblLook w:val="04A0" w:firstRow="1" w:lastRow="0" w:firstColumn="1" w:lastColumn="0" w:noHBand="0" w:noVBand="1"/>
      </w:tblPr>
      <w:tblGrid>
        <w:gridCol w:w="3794"/>
        <w:gridCol w:w="1559"/>
        <w:gridCol w:w="1418"/>
        <w:gridCol w:w="1417"/>
        <w:gridCol w:w="1418"/>
      </w:tblGrid>
      <w:tr w:rsidR="00EB6796" w:rsidRPr="0097495E" w14:paraId="3137EFD9" w14:textId="77777777" w:rsidTr="00EB7E32">
        <w:tc>
          <w:tcPr>
            <w:tcW w:w="3794" w:type="dxa"/>
            <w:vMerge w:val="restart"/>
            <w:vAlign w:val="center"/>
          </w:tcPr>
          <w:p w14:paraId="3D773EC3" w14:textId="77777777" w:rsidR="00EB6796" w:rsidRPr="0097495E" w:rsidRDefault="00EB6796" w:rsidP="00EB6796">
            <w:pPr>
              <w:jc w:val="center"/>
              <w:rPr>
                <w:rFonts w:ascii="Times New Roman" w:hAnsi="Times New Roman" w:cs="Times New Roman"/>
                <w:b/>
              </w:rPr>
            </w:pPr>
            <w:r w:rsidRPr="0097495E">
              <w:rPr>
                <w:rFonts w:ascii="Times New Roman" w:hAnsi="Times New Roman" w:cs="Times New Roman"/>
                <w:b/>
              </w:rPr>
              <w:t>Состав тарифных планов</w:t>
            </w:r>
          </w:p>
        </w:tc>
        <w:tc>
          <w:tcPr>
            <w:tcW w:w="1559" w:type="dxa"/>
            <w:vMerge w:val="restart"/>
            <w:vAlign w:val="center"/>
          </w:tcPr>
          <w:p w14:paraId="22AF844D" w14:textId="77777777" w:rsidR="00EB6796" w:rsidRPr="0097495E" w:rsidRDefault="00EB6796" w:rsidP="00EB6796">
            <w:pPr>
              <w:jc w:val="center"/>
              <w:rPr>
                <w:rFonts w:ascii="Times New Roman" w:hAnsi="Times New Roman" w:cs="Times New Roman"/>
                <w:b/>
              </w:rPr>
            </w:pPr>
            <w:r w:rsidRPr="0097495E">
              <w:rPr>
                <w:rFonts w:ascii="Times New Roman" w:hAnsi="Times New Roman" w:cs="Times New Roman"/>
                <w:b/>
              </w:rPr>
              <w:t>Разовый</w:t>
            </w:r>
          </w:p>
        </w:tc>
        <w:tc>
          <w:tcPr>
            <w:tcW w:w="2835" w:type="dxa"/>
            <w:gridSpan w:val="2"/>
            <w:vAlign w:val="center"/>
          </w:tcPr>
          <w:p w14:paraId="4273400F" w14:textId="77777777" w:rsidR="00EB6796" w:rsidRPr="0097495E" w:rsidRDefault="00EB6796" w:rsidP="00EB6796">
            <w:pPr>
              <w:jc w:val="center"/>
              <w:rPr>
                <w:rFonts w:ascii="Times New Roman" w:hAnsi="Times New Roman" w:cs="Times New Roman"/>
                <w:b/>
              </w:rPr>
            </w:pPr>
            <w:r w:rsidRPr="0097495E">
              <w:rPr>
                <w:rFonts w:ascii="Times New Roman" w:hAnsi="Times New Roman" w:cs="Times New Roman"/>
                <w:b/>
              </w:rPr>
              <w:t>Бизнес</w:t>
            </w:r>
            <w:r>
              <w:rPr>
                <w:rFonts w:ascii="Times New Roman" w:hAnsi="Times New Roman" w:cs="Times New Roman"/>
                <w:b/>
              </w:rPr>
              <w:t xml:space="preserve"> 25</w:t>
            </w:r>
          </w:p>
        </w:tc>
        <w:tc>
          <w:tcPr>
            <w:tcW w:w="1418" w:type="dxa"/>
            <w:vMerge w:val="restart"/>
            <w:vAlign w:val="center"/>
          </w:tcPr>
          <w:p w14:paraId="5A6D613B" w14:textId="77777777" w:rsidR="00EB6796" w:rsidRPr="0097495E" w:rsidRDefault="00EB6796" w:rsidP="00EB6796">
            <w:pPr>
              <w:jc w:val="center"/>
              <w:rPr>
                <w:rFonts w:ascii="Times New Roman" w:hAnsi="Times New Roman" w:cs="Times New Roman"/>
                <w:b/>
              </w:rPr>
            </w:pPr>
            <w:r w:rsidRPr="0097495E">
              <w:rPr>
                <w:rFonts w:ascii="Times New Roman" w:hAnsi="Times New Roman" w:cs="Times New Roman"/>
                <w:b/>
              </w:rPr>
              <w:t>Премиум</w:t>
            </w:r>
          </w:p>
        </w:tc>
      </w:tr>
      <w:tr w:rsidR="00EB6796" w:rsidRPr="0097495E" w14:paraId="053D3A17" w14:textId="77777777" w:rsidTr="00EB7E32">
        <w:tc>
          <w:tcPr>
            <w:tcW w:w="3794" w:type="dxa"/>
            <w:vMerge/>
          </w:tcPr>
          <w:p w14:paraId="49F92263" w14:textId="77777777" w:rsidR="00EB6796" w:rsidRPr="0097495E" w:rsidRDefault="00EB6796" w:rsidP="00660573">
            <w:pPr>
              <w:jc w:val="center"/>
              <w:rPr>
                <w:rFonts w:ascii="Times New Roman" w:hAnsi="Times New Roman" w:cs="Times New Roman"/>
                <w:b/>
              </w:rPr>
            </w:pPr>
          </w:p>
        </w:tc>
        <w:tc>
          <w:tcPr>
            <w:tcW w:w="1559" w:type="dxa"/>
            <w:vMerge/>
            <w:vAlign w:val="center"/>
          </w:tcPr>
          <w:p w14:paraId="75A8FF89" w14:textId="77777777" w:rsidR="00EB6796" w:rsidRPr="0097495E" w:rsidRDefault="00EB6796" w:rsidP="00660573">
            <w:pPr>
              <w:jc w:val="center"/>
              <w:rPr>
                <w:rFonts w:ascii="Times New Roman" w:hAnsi="Times New Roman" w:cs="Times New Roman"/>
                <w:b/>
              </w:rPr>
            </w:pPr>
          </w:p>
        </w:tc>
        <w:tc>
          <w:tcPr>
            <w:tcW w:w="1418" w:type="dxa"/>
          </w:tcPr>
          <w:p w14:paraId="6F602739" w14:textId="77777777" w:rsidR="00EB6796" w:rsidRPr="0097495E" w:rsidRDefault="00EB6796" w:rsidP="00660573">
            <w:pPr>
              <w:jc w:val="center"/>
              <w:rPr>
                <w:rFonts w:ascii="Times New Roman" w:hAnsi="Times New Roman" w:cs="Times New Roman"/>
                <w:b/>
              </w:rPr>
            </w:pPr>
            <w:r>
              <w:rPr>
                <w:rFonts w:ascii="Times New Roman" w:hAnsi="Times New Roman" w:cs="Times New Roman"/>
                <w:b/>
              </w:rPr>
              <w:t>ограниченный функционал</w:t>
            </w:r>
          </w:p>
        </w:tc>
        <w:tc>
          <w:tcPr>
            <w:tcW w:w="1417" w:type="dxa"/>
            <w:vAlign w:val="center"/>
          </w:tcPr>
          <w:p w14:paraId="56CDAAAB" w14:textId="77777777" w:rsidR="00EB6796" w:rsidRPr="0097495E" w:rsidRDefault="00EB6796" w:rsidP="00660573">
            <w:pPr>
              <w:jc w:val="center"/>
              <w:rPr>
                <w:rFonts w:ascii="Times New Roman" w:hAnsi="Times New Roman" w:cs="Times New Roman"/>
                <w:b/>
              </w:rPr>
            </w:pPr>
            <w:r>
              <w:rPr>
                <w:rFonts w:ascii="Times New Roman" w:hAnsi="Times New Roman" w:cs="Times New Roman"/>
                <w:b/>
              </w:rPr>
              <w:t>полный функционал</w:t>
            </w:r>
          </w:p>
        </w:tc>
        <w:tc>
          <w:tcPr>
            <w:tcW w:w="1418" w:type="dxa"/>
            <w:vMerge/>
            <w:vAlign w:val="center"/>
          </w:tcPr>
          <w:p w14:paraId="2B1950CB" w14:textId="77777777" w:rsidR="00EB6796" w:rsidRPr="0097495E" w:rsidRDefault="00EB6796" w:rsidP="00660573">
            <w:pPr>
              <w:jc w:val="center"/>
              <w:rPr>
                <w:rFonts w:ascii="Times New Roman" w:hAnsi="Times New Roman" w:cs="Times New Roman"/>
                <w:b/>
              </w:rPr>
            </w:pPr>
          </w:p>
        </w:tc>
      </w:tr>
      <w:tr w:rsidR="00EB6796" w:rsidRPr="0097495E" w14:paraId="6E34E622" w14:textId="77777777" w:rsidTr="00EB7E32">
        <w:tc>
          <w:tcPr>
            <w:tcW w:w="3794" w:type="dxa"/>
          </w:tcPr>
          <w:p w14:paraId="18EA3CA1" w14:textId="77777777" w:rsidR="00EB6796" w:rsidRPr="0097495E" w:rsidRDefault="00EB6796" w:rsidP="001610B7">
            <w:pPr>
              <w:rPr>
                <w:rFonts w:ascii="Times New Roman" w:hAnsi="Times New Roman" w:cs="Times New Roman"/>
              </w:rPr>
            </w:pPr>
            <w:r w:rsidRPr="0097495E">
              <w:rPr>
                <w:rFonts w:ascii="Times New Roman" w:hAnsi="Times New Roman" w:cs="Times New Roman"/>
              </w:rPr>
              <w:t xml:space="preserve">Количество входов в течение срока действия тарифного плана </w:t>
            </w:r>
            <w:r>
              <w:rPr>
                <w:rFonts w:ascii="Times New Roman" w:hAnsi="Times New Roman" w:cs="Times New Roman"/>
              </w:rPr>
              <w:t>для каждого пользователя</w:t>
            </w:r>
          </w:p>
          <w:p w14:paraId="6D24AFC5" w14:textId="77777777" w:rsidR="00EB6796" w:rsidRPr="0097495E" w:rsidRDefault="00EB6796" w:rsidP="001610B7">
            <w:pPr>
              <w:rPr>
                <w:rFonts w:ascii="Times New Roman" w:hAnsi="Times New Roman" w:cs="Times New Roman"/>
              </w:rPr>
            </w:pPr>
            <w:r w:rsidRPr="0097495E">
              <w:rPr>
                <w:rFonts w:ascii="Times New Roman" w:hAnsi="Times New Roman" w:cs="Times New Roman"/>
              </w:rPr>
              <w:t>(использование программы в течение 24 часов после осуществления входа)</w:t>
            </w:r>
          </w:p>
        </w:tc>
        <w:tc>
          <w:tcPr>
            <w:tcW w:w="1559" w:type="dxa"/>
            <w:vAlign w:val="center"/>
          </w:tcPr>
          <w:p w14:paraId="33781D1E"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1</w:t>
            </w:r>
          </w:p>
        </w:tc>
        <w:tc>
          <w:tcPr>
            <w:tcW w:w="1418" w:type="dxa"/>
            <w:vAlign w:val="center"/>
          </w:tcPr>
          <w:p w14:paraId="2201C7D0"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sz w:val="20"/>
              </w:rPr>
              <w:t>без ограничений</w:t>
            </w:r>
          </w:p>
        </w:tc>
        <w:tc>
          <w:tcPr>
            <w:tcW w:w="1417" w:type="dxa"/>
            <w:vAlign w:val="center"/>
          </w:tcPr>
          <w:p w14:paraId="395B4E14"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25</w:t>
            </w:r>
          </w:p>
        </w:tc>
        <w:tc>
          <w:tcPr>
            <w:tcW w:w="1418" w:type="dxa"/>
            <w:vAlign w:val="center"/>
          </w:tcPr>
          <w:p w14:paraId="7ECF3518" w14:textId="77777777" w:rsidR="00EB6796" w:rsidRPr="0097495E" w:rsidRDefault="00EB6796" w:rsidP="001610B7">
            <w:pPr>
              <w:jc w:val="center"/>
              <w:rPr>
                <w:rFonts w:ascii="Times New Roman" w:hAnsi="Times New Roman" w:cs="Times New Roman"/>
                <w:sz w:val="20"/>
              </w:rPr>
            </w:pPr>
            <w:r w:rsidRPr="0097495E">
              <w:rPr>
                <w:rFonts w:ascii="Times New Roman" w:hAnsi="Times New Roman" w:cs="Times New Roman"/>
                <w:sz w:val="20"/>
              </w:rPr>
              <w:t>без ограничений</w:t>
            </w:r>
          </w:p>
        </w:tc>
      </w:tr>
      <w:tr w:rsidR="00EB6796" w:rsidRPr="0097495E" w14:paraId="209DD699" w14:textId="77777777" w:rsidTr="00EB7E32">
        <w:tc>
          <w:tcPr>
            <w:tcW w:w="3794" w:type="dxa"/>
          </w:tcPr>
          <w:p w14:paraId="7E6D8F79" w14:textId="77777777" w:rsidR="00EB6796" w:rsidRPr="0097495E" w:rsidRDefault="00EB6796" w:rsidP="001610B7">
            <w:pPr>
              <w:rPr>
                <w:rFonts w:ascii="Times New Roman" w:hAnsi="Times New Roman" w:cs="Times New Roman"/>
                <w:b/>
              </w:rPr>
            </w:pPr>
            <w:r w:rsidRPr="0097495E">
              <w:rPr>
                <w:rFonts w:ascii="Times New Roman" w:hAnsi="Times New Roman" w:cs="Times New Roman"/>
              </w:rPr>
              <w:t>Отображение информации об ЮЛ и ИП</w:t>
            </w:r>
          </w:p>
        </w:tc>
        <w:tc>
          <w:tcPr>
            <w:tcW w:w="1559" w:type="dxa"/>
            <w:vAlign w:val="center"/>
          </w:tcPr>
          <w:p w14:paraId="4C260F2A"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6B20A1FC"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7" w:type="dxa"/>
            <w:vAlign w:val="center"/>
          </w:tcPr>
          <w:p w14:paraId="5DF337AE"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56AC0738"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r>
      <w:tr w:rsidR="00EB6796" w:rsidRPr="0097495E" w14:paraId="179F397C" w14:textId="77777777" w:rsidTr="00EB7E32">
        <w:tc>
          <w:tcPr>
            <w:tcW w:w="3794" w:type="dxa"/>
          </w:tcPr>
          <w:p w14:paraId="623E6A98" w14:textId="77777777" w:rsidR="00EB6796" w:rsidRPr="0097495E" w:rsidRDefault="00EB6796" w:rsidP="001610B7">
            <w:pPr>
              <w:rPr>
                <w:rFonts w:ascii="Times New Roman" w:hAnsi="Times New Roman" w:cs="Times New Roman"/>
                <w:b/>
              </w:rPr>
            </w:pPr>
            <w:r w:rsidRPr="0097495E">
              <w:rPr>
                <w:rFonts w:ascii="Times New Roman" w:hAnsi="Times New Roman" w:cs="Times New Roman"/>
              </w:rPr>
              <w:t>Поиск по реквизитам и их сочетаниям: наименованию, адресу, ФИО руководителей, учредителей и др.</w:t>
            </w:r>
          </w:p>
        </w:tc>
        <w:tc>
          <w:tcPr>
            <w:tcW w:w="1559" w:type="dxa"/>
            <w:vAlign w:val="center"/>
          </w:tcPr>
          <w:p w14:paraId="0F8C4035"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1287F5D1"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7" w:type="dxa"/>
            <w:vAlign w:val="center"/>
          </w:tcPr>
          <w:p w14:paraId="04EE0E20"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3BA081C5"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r>
      <w:tr w:rsidR="00EB6796" w:rsidRPr="0097495E" w14:paraId="5D532874" w14:textId="77777777" w:rsidTr="00EB7E32">
        <w:tc>
          <w:tcPr>
            <w:tcW w:w="3794" w:type="dxa"/>
          </w:tcPr>
          <w:p w14:paraId="526D187F" w14:textId="77777777" w:rsidR="00EB6796" w:rsidRPr="0097495E" w:rsidRDefault="00EB6796" w:rsidP="001610B7">
            <w:pPr>
              <w:rPr>
                <w:rFonts w:ascii="Times New Roman" w:hAnsi="Times New Roman" w:cs="Times New Roman"/>
                <w:b/>
              </w:rPr>
            </w:pPr>
            <w:r w:rsidRPr="0097495E">
              <w:rPr>
                <w:rFonts w:ascii="Times New Roman" w:hAnsi="Times New Roman" w:cs="Times New Roman"/>
              </w:rPr>
              <w:t>История изменений в сведениях об ЮЛ и ИП</w:t>
            </w:r>
          </w:p>
        </w:tc>
        <w:tc>
          <w:tcPr>
            <w:tcW w:w="1559" w:type="dxa"/>
            <w:vAlign w:val="center"/>
          </w:tcPr>
          <w:p w14:paraId="3E51A0CB"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5C9271B9"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7" w:type="dxa"/>
            <w:vAlign w:val="center"/>
          </w:tcPr>
          <w:p w14:paraId="7921A836"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1B3F0FF0"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r>
      <w:tr w:rsidR="00EB6796" w:rsidRPr="0097495E" w14:paraId="6E09243C" w14:textId="77777777" w:rsidTr="00EB7E32">
        <w:tc>
          <w:tcPr>
            <w:tcW w:w="3794" w:type="dxa"/>
          </w:tcPr>
          <w:p w14:paraId="5A43C1CE" w14:textId="77777777" w:rsidR="00EB6796" w:rsidRPr="0097495E" w:rsidRDefault="00EB6796" w:rsidP="001610B7">
            <w:pPr>
              <w:rPr>
                <w:rFonts w:ascii="Times New Roman" w:hAnsi="Times New Roman" w:cs="Times New Roman"/>
                <w:b/>
              </w:rPr>
            </w:pPr>
            <w:r w:rsidRPr="0097495E">
              <w:rPr>
                <w:rFonts w:ascii="Times New Roman" w:hAnsi="Times New Roman" w:cs="Times New Roman"/>
              </w:rPr>
              <w:t>Отображение финансовой информации (бухгалтерские формы 1</w:t>
            </w:r>
            <w:r w:rsidRPr="0097495E">
              <w:rPr>
                <w:rFonts w:ascii="Times New Roman" w:hAnsi="Times New Roman" w:cs="Times New Roman"/>
              </w:rPr>
              <w:sym w:font="Symbol" w:char="F02D"/>
            </w:r>
            <w:r w:rsidRPr="00D44E00">
              <w:rPr>
                <w:rFonts w:ascii="Times New Roman" w:hAnsi="Times New Roman" w:cs="Times New Roman"/>
              </w:rPr>
              <w:t>6</w:t>
            </w:r>
            <w:r w:rsidRPr="0097495E">
              <w:rPr>
                <w:rFonts w:ascii="Times New Roman" w:hAnsi="Times New Roman" w:cs="Times New Roman"/>
              </w:rPr>
              <w:t>)</w:t>
            </w:r>
          </w:p>
        </w:tc>
        <w:tc>
          <w:tcPr>
            <w:tcW w:w="1559" w:type="dxa"/>
            <w:vAlign w:val="center"/>
          </w:tcPr>
          <w:p w14:paraId="746EE99A"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5E04BD1E"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7" w:type="dxa"/>
            <w:vAlign w:val="center"/>
          </w:tcPr>
          <w:p w14:paraId="76D8119F"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5A28E5EA"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r>
      <w:tr w:rsidR="00EB6796" w:rsidRPr="0097495E" w14:paraId="1EB620AE" w14:textId="77777777" w:rsidTr="00EB7E32">
        <w:tc>
          <w:tcPr>
            <w:tcW w:w="3794" w:type="dxa"/>
          </w:tcPr>
          <w:p w14:paraId="6FC01704" w14:textId="77777777" w:rsidR="00EB6796" w:rsidRPr="0097495E" w:rsidRDefault="00EB6796" w:rsidP="001610B7">
            <w:pPr>
              <w:rPr>
                <w:rFonts w:ascii="Times New Roman" w:hAnsi="Times New Roman" w:cs="Times New Roman"/>
                <w:b/>
              </w:rPr>
            </w:pPr>
            <w:r w:rsidRPr="0097495E">
              <w:rPr>
                <w:rFonts w:ascii="Times New Roman" w:hAnsi="Times New Roman" w:cs="Times New Roman"/>
              </w:rPr>
              <w:t>Отображение финансового анализа</w:t>
            </w:r>
          </w:p>
        </w:tc>
        <w:tc>
          <w:tcPr>
            <w:tcW w:w="1559" w:type="dxa"/>
            <w:vAlign w:val="center"/>
          </w:tcPr>
          <w:p w14:paraId="373FF328" w14:textId="77777777" w:rsidR="00EB6796" w:rsidRPr="0097495E" w:rsidRDefault="00EB6796" w:rsidP="001610B7">
            <w:pPr>
              <w:jc w:val="center"/>
              <w:rPr>
                <w:rFonts w:ascii="Times New Roman" w:hAnsi="Times New Roman" w:cs="Times New Roman"/>
                <w:lang w:val="en-US"/>
              </w:rPr>
            </w:pPr>
            <w:r w:rsidRPr="0097495E">
              <w:rPr>
                <w:rFonts w:ascii="Times New Roman" w:hAnsi="Times New Roman" w:cs="Times New Roman"/>
                <w:lang w:val="en-US"/>
              </w:rPr>
              <w:t>+</w:t>
            </w:r>
          </w:p>
        </w:tc>
        <w:tc>
          <w:tcPr>
            <w:tcW w:w="1418" w:type="dxa"/>
            <w:vAlign w:val="center"/>
          </w:tcPr>
          <w:p w14:paraId="2B60255E" w14:textId="77777777" w:rsidR="00EB6796" w:rsidRPr="0097495E" w:rsidRDefault="00EB6796" w:rsidP="001610B7">
            <w:pPr>
              <w:jc w:val="center"/>
              <w:rPr>
                <w:rFonts w:ascii="Times New Roman" w:hAnsi="Times New Roman" w:cs="Times New Roman"/>
                <w:lang w:val="en-US"/>
              </w:rPr>
            </w:pPr>
            <w:r w:rsidRPr="0097495E">
              <w:rPr>
                <w:rFonts w:ascii="Times New Roman" w:hAnsi="Times New Roman" w:cs="Times New Roman"/>
                <w:lang w:val="en-US"/>
              </w:rPr>
              <w:t>+</w:t>
            </w:r>
          </w:p>
        </w:tc>
        <w:tc>
          <w:tcPr>
            <w:tcW w:w="1417" w:type="dxa"/>
            <w:vAlign w:val="center"/>
          </w:tcPr>
          <w:p w14:paraId="228646D7" w14:textId="77777777" w:rsidR="00EB6796" w:rsidRPr="0097495E" w:rsidRDefault="00EB6796" w:rsidP="001610B7">
            <w:pPr>
              <w:jc w:val="center"/>
              <w:rPr>
                <w:rFonts w:ascii="Times New Roman" w:hAnsi="Times New Roman" w:cs="Times New Roman"/>
                <w:lang w:val="en-US"/>
              </w:rPr>
            </w:pPr>
            <w:r w:rsidRPr="0097495E">
              <w:rPr>
                <w:rFonts w:ascii="Times New Roman" w:hAnsi="Times New Roman" w:cs="Times New Roman"/>
                <w:lang w:val="en-US"/>
              </w:rPr>
              <w:t>+</w:t>
            </w:r>
          </w:p>
        </w:tc>
        <w:tc>
          <w:tcPr>
            <w:tcW w:w="1418" w:type="dxa"/>
            <w:vAlign w:val="center"/>
          </w:tcPr>
          <w:p w14:paraId="145868B8"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r>
      <w:tr w:rsidR="00EB6796" w:rsidRPr="0097495E" w14:paraId="2AB2F42C" w14:textId="77777777" w:rsidTr="00EB7E32">
        <w:tc>
          <w:tcPr>
            <w:tcW w:w="3794" w:type="dxa"/>
          </w:tcPr>
          <w:p w14:paraId="4C1071C7" w14:textId="77777777" w:rsidR="00EB6796" w:rsidRPr="0097495E" w:rsidRDefault="00EB6796" w:rsidP="00EB6796">
            <w:pPr>
              <w:rPr>
                <w:rFonts w:ascii="Times New Roman" w:hAnsi="Times New Roman" w:cs="Times New Roman"/>
                <w:b/>
              </w:rPr>
            </w:pPr>
            <w:r>
              <w:rPr>
                <w:rFonts w:ascii="Times New Roman" w:hAnsi="Times New Roman" w:cs="Times New Roman"/>
              </w:rPr>
              <w:t>И</w:t>
            </w:r>
            <w:r w:rsidRPr="0097495E">
              <w:rPr>
                <w:rFonts w:ascii="Times New Roman" w:hAnsi="Times New Roman" w:cs="Times New Roman"/>
              </w:rPr>
              <w:t>нформационн</w:t>
            </w:r>
            <w:r>
              <w:rPr>
                <w:rFonts w:ascii="Times New Roman" w:hAnsi="Times New Roman" w:cs="Times New Roman"/>
              </w:rPr>
              <w:t>ые</w:t>
            </w:r>
            <w:r w:rsidRPr="0097495E">
              <w:rPr>
                <w:rFonts w:ascii="Times New Roman" w:hAnsi="Times New Roman" w:cs="Times New Roman"/>
              </w:rPr>
              <w:t xml:space="preserve"> выписк</w:t>
            </w:r>
            <w:r>
              <w:rPr>
                <w:rFonts w:ascii="Times New Roman" w:hAnsi="Times New Roman" w:cs="Times New Roman"/>
              </w:rPr>
              <w:t>и</w:t>
            </w:r>
            <w:r w:rsidRPr="0097495E">
              <w:rPr>
                <w:rFonts w:ascii="Times New Roman" w:hAnsi="Times New Roman" w:cs="Times New Roman"/>
              </w:rPr>
              <w:t xml:space="preserve"> из ЕГРЮЛ и ЕГРИП</w:t>
            </w:r>
          </w:p>
        </w:tc>
        <w:tc>
          <w:tcPr>
            <w:tcW w:w="1559" w:type="dxa"/>
            <w:vAlign w:val="center"/>
          </w:tcPr>
          <w:p w14:paraId="2DE9AC78"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788A54E0"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7" w:type="dxa"/>
            <w:vAlign w:val="center"/>
          </w:tcPr>
          <w:p w14:paraId="6DE71B0B"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560576FF" w14:textId="77777777" w:rsidR="00EB6796" w:rsidRPr="0097495E" w:rsidRDefault="00EB6796" w:rsidP="001610B7">
            <w:pPr>
              <w:jc w:val="center"/>
              <w:rPr>
                <w:rFonts w:ascii="Times New Roman" w:hAnsi="Times New Roman" w:cs="Times New Roman"/>
                <w:sz w:val="20"/>
              </w:rPr>
            </w:pPr>
            <w:r w:rsidRPr="0097495E">
              <w:rPr>
                <w:rFonts w:ascii="Times New Roman" w:hAnsi="Times New Roman" w:cs="Times New Roman"/>
              </w:rPr>
              <w:t>+</w:t>
            </w:r>
          </w:p>
        </w:tc>
      </w:tr>
      <w:tr w:rsidR="00EB6796" w:rsidRPr="0097495E" w14:paraId="640CF645" w14:textId="77777777" w:rsidTr="00EB7E32">
        <w:tc>
          <w:tcPr>
            <w:tcW w:w="3794" w:type="dxa"/>
          </w:tcPr>
          <w:p w14:paraId="2E4E062A" w14:textId="77777777" w:rsidR="00EB6796" w:rsidRPr="0097495E" w:rsidRDefault="00EB6796" w:rsidP="001610B7">
            <w:pPr>
              <w:rPr>
                <w:rFonts w:ascii="Times New Roman" w:hAnsi="Times New Roman" w:cs="Times New Roman"/>
                <w:b/>
              </w:rPr>
            </w:pPr>
            <w:r w:rsidRPr="0097495E">
              <w:rPr>
                <w:rFonts w:ascii="Times New Roman" w:hAnsi="Times New Roman" w:cs="Times New Roman"/>
              </w:rPr>
              <w:t>Отображение информации о государственных контрактах</w:t>
            </w:r>
          </w:p>
        </w:tc>
        <w:tc>
          <w:tcPr>
            <w:tcW w:w="1559" w:type="dxa"/>
            <w:vAlign w:val="center"/>
          </w:tcPr>
          <w:p w14:paraId="024F4C5B"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37310365"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6E5C0658"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5B6C47D7"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r>
      <w:tr w:rsidR="00EB6796" w:rsidRPr="0097495E" w14:paraId="07B8F017" w14:textId="77777777" w:rsidTr="00EB7E32">
        <w:tc>
          <w:tcPr>
            <w:tcW w:w="3794" w:type="dxa"/>
          </w:tcPr>
          <w:p w14:paraId="605095DF" w14:textId="77777777" w:rsidR="00EB6796" w:rsidRPr="0097495E" w:rsidRDefault="00EB6796" w:rsidP="001610B7">
            <w:pPr>
              <w:rPr>
                <w:rFonts w:ascii="Times New Roman" w:hAnsi="Times New Roman" w:cs="Times New Roman"/>
                <w:b/>
              </w:rPr>
            </w:pPr>
            <w:r w:rsidRPr="0097495E">
              <w:rPr>
                <w:rFonts w:ascii="Times New Roman" w:hAnsi="Times New Roman" w:cs="Times New Roman"/>
              </w:rPr>
              <w:t>Отображение информации по арбитражным делам</w:t>
            </w:r>
          </w:p>
        </w:tc>
        <w:tc>
          <w:tcPr>
            <w:tcW w:w="1559" w:type="dxa"/>
            <w:vAlign w:val="center"/>
          </w:tcPr>
          <w:p w14:paraId="0E927FEE"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254280DD"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035668FE"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25068F6C" w14:textId="77777777" w:rsidR="00EB6796" w:rsidRPr="0097495E" w:rsidRDefault="00EB6796" w:rsidP="001610B7">
            <w:pPr>
              <w:jc w:val="center"/>
              <w:rPr>
                <w:rFonts w:ascii="Times New Roman" w:hAnsi="Times New Roman" w:cs="Times New Roman"/>
              </w:rPr>
            </w:pPr>
            <w:r w:rsidRPr="0097495E">
              <w:rPr>
                <w:rFonts w:ascii="Times New Roman" w:hAnsi="Times New Roman" w:cs="Times New Roman"/>
              </w:rPr>
              <w:t>+</w:t>
            </w:r>
          </w:p>
        </w:tc>
      </w:tr>
      <w:tr w:rsidR="00667CE6" w:rsidRPr="0097495E" w14:paraId="324D8F4D" w14:textId="77777777" w:rsidTr="00EB7E32">
        <w:tc>
          <w:tcPr>
            <w:tcW w:w="3794" w:type="dxa"/>
          </w:tcPr>
          <w:p w14:paraId="1A9EF536" w14:textId="7F81FB8E" w:rsidR="00667CE6" w:rsidRPr="00CB0CB8" w:rsidRDefault="00667CE6" w:rsidP="00667CE6">
            <w:pPr>
              <w:rPr>
                <w:rFonts w:ascii="Times New Roman" w:hAnsi="Times New Roman" w:cs="Times New Roman"/>
              </w:rPr>
            </w:pPr>
            <w:r w:rsidRPr="0097495E">
              <w:rPr>
                <w:rFonts w:ascii="Times New Roman" w:hAnsi="Times New Roman" w:cs="Times New Roman"/>
              </w:rPr>
              <w:t>Отображение информации об упоминаниях на сайтах</w:t>
            </w:r>
            <w:r w:rsidRPr="00674F01">
              <w:rPr>
                <w:rFonts w:ascii="Times New Roman" w:hAnsi="Times New Roman" w:cs="Times New Roman"/>
              </w:rPr>
              <w:t xml:space="preserve"> </w:t>
            </w:r>
            <w:r>
              <w:rPr>
                <w:rFonts w:ascii="Times New Roman" w:hAnsi="Times New Roman" w:cs="Times New Roman"/>
              </w:rPr>
              <w:t>в Интернете</w:t>
            </w:r>
          </w:p>
        </w:tc>
        <w:tc>
          <w:tcPr>
            <w:tcW w:w="1559" w:type="dxa"/>
            <w:vAlign w:val="center"/>
          </w:tcPr>
          <w:p w14:paraId="5F31E1D2" w14:textId="389C68C7"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17B120E4" w14:textId="636C6D3D" w:rsidR="00667CE6" w:rsidRDefault="00667CE6" w:rsidP="00667CE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01477804" w14:textId="51A799EC"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2DD3D2DF" w14:textId="25C8C7A1" w:rsidR="00667CE6" w:rsidRDefault="00667CE6" w:rsidP="00667CE6">
            <w:pPr>
              <w:jc w:val="center"/>
              <w:rPr>
                <w:rFonts w:ascii="Times New Roman" w:hAnsi="Times New Roman" w:cs="Times New Roman"/>
              </w:rPr>
            </w:pPr>
            <w:r w:rsidRPr="0097495E">
              <w:rPr>
                <w:rFonts w:ascii="Times New Roman" w:hAnsi="Times New Roman" w:cs="Times New Roman"/>
              </w:rPr>
              <w:t>+</w:t>
            </w:r>
          </w:p>
        </w:tc>
      </w:tr>
      <w:tr w:rsidR="00667CE6" w:rsidRPr="0097495E" w14:paraId="162CE2B5" w14:textId="77777777" w:rsidTr="00EB7E32">
        <w:tc>
          <w:tcPr>
            <w:tcW w:w="3794" w:type="dxa"/>
          </w:tcPr>
          <w:p w14:paraId="647F5D97" w14:textId="2074A319" w:rsidR="00667CE6" w:rsidRPr="00CB0CB8" w:rsidRDefault="00667CE6" w:rsidP="00667CE6">
            <w:pPr>
              <w:rPr>
                <w:rFonts w:ascii="Times New Roman" w:hAnsi="Times New Roman" w:cs="Times New Roman"/>
              </w:rPr>
            </w:pPr>
            <w:r w:rsidRPr="0097495E">
              <w:rPr>
                <w:rFonts w:ascii="Times New Roman" w:hAnsi="Times New Roman" w:cs="Times New Roman"/>
              </w:rPr>
              <w:t>Отображение связанных товарных знаков</w:t>
            </w:r>
          </w:p>
        </w:tc>
        <w:tc>
          <w:tcPr>
            <w:tcW w:w="1559" w:type="dxa"/>
            <w:vAlign w:val="center"/>
          </w:tcPr>
          <w:p w14:paraId="05365F89" w14:textId="35A1AF41"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11FBB555" w14:textId="16CD1ACC" w:rsidR="00667CE6" w:rsidRDefault="00667CE6" w:rsidP="00667CE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006837F4" w14:textId="5589B0D7"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3937365A" w14:textId="1E5212CE" w:rsidR="00667CE6" w:rsidRDefault="00667CE6" w:rsidP="00667CE6">
            <w:pPr>
              <w:jc w:val="center"/>
              <w:rPr>
                <w:rFonts w:ascii="Times New Roman" w:hAnsi="Times New Roman" w:cs="Times New Roman"/>
              </w:rPr>
            </w:pPr>
            <w:r w:rsidRPr="0097495E">
              <w:rPr>
                <w:rFonts w:ascii="Times New Roman" w:hAnsi="Times New Roman" w:cs="Times New Roman"/>
              </w:rPr>
              <w:t>+</w:t>
            </w:r>
          </w:p>
        </w:tc>
      </w:tr>
      <w:tr w:rsidR="00667CE6" w:rsidRPr="0097495E" w14:paraId="3C5BA9B7" w14:textId="77777777" w:rsidTr="00EB7E32">
        <w:tc>
          <w:tcPr>
            <w:tcW w:w="3794" w:type="dxa"/>
          </w:tcPr>
          <w:p w14:paraId="4B60BBA1" w14:textId="799307A1" w:rsidR="00667CE6" w:rsidRPr="00CB0CB8" w:rsidRDefault="00667CE6" w:rsidP="00667CE6">
            <w:pPr>
              <w:rPr>
                <w:rFonts w:ascii="Times New Roman" w:hAnsi="Times New Roman" w:cs="Times New Roman"/>
              </w:rPr>
            </w:pPr>
            <w:r w:rsidRPr="0097495E">
              <w:rPr>
                <w:rFonts w:ascii="Times New Roman" w:hAnsi="Times New Roman" w:cs="Times New Roman"/>
              </w:rPr>
              <w:t>Отображение информации по сообщениям о банкротстве</w:t>
            </w:r>
          </w:p>
        </w:tc>
        <w:tc>
          <w:tcPr>
            <w:tcW w:w="1559" w:type="dxa"/>
            <w:vAlign w:val="center"/>
          </w:tcPr>
          <w:p w14:paraId="590AFFF4" w14:textId="1898A806"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160A2622" w14:textId="33729D76" w:rsidR="00667CE6" w:rsidRDefault="00667CE6" w:rsidP="00667CE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1E65AECF" w14:textId="4F0F82F2"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3DF0077A" w14:textId="211F57E8" w:rsidR="00667CE6" w:rsidRDefault="00667CE6" w:rsidP="00667CE6">
            <w:pPr>
              <w:jc w:val="center"/>
              <w:rPr>
                <w:rFonts w:ascii="Times New Roman" w:hAnsi="Times New Roman" w:cs="Times New Roman"/>
              </w:rPr>
            </w:pPr>
            <w:r w:rsidRPr="0097495E">
              <w:rPr>
                <w:rFonts w:ascii="Times New Roman" w:hAnsi="Times New Roman" w:cs="Times New Roman"/>
              </w:rPr>
              <w:t>+</w:t>
            </w:r>
          </w:p>
        </w:tc>
      </w:tr>
      <w:tr w:rsidR="00667CE6" w:rsidRPr="0097495E" w14:paraId="120ABA26" w14:textId="77777777" w:rsidTr="00EB7E32">
        <w:tc>
          <w:tcPr>
            <w:tcW w:w="3794" w:type="dxa"/>
          </w:tcPr>
          <w:p w14:paraId="238A9584" w14:textId="2865303F" w:rsidR="00667CE6" w:rsidRPr="00CB0CB8" w:rsidRDefault="00667CE6" w:rsidP="00667CE6">
            <w:pPr>
              <w:rPr>
                <w:rFonts w:ascii="Times New Roman" w:hAnsi="Times New Roman" w:cs="Times New Roman"/>
              </w:rPr>
            </w:pPr>
            <w:r>
              <w:rPr>
                <w:rFonts w:ascii="Times New Roman" w:hAnsi="Times New Roman" w:cs="Times New Roman"/>
              </w:rPr>
              <w:t xml:space="preserve">Отображение информации о лицензиях </w:t>
            </w:r>
          </w:p>
        </w:tc>
        <w:tc>
          <w:tcPr>
            <w:tcW w:w="1559" w:type="dxa"/>
            <w:vAlign w:val="center"/>
          </w:tcPr>
          <w:p w14:paraId="1696C019" w14:textId="4CF8B541"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30543C13" w14:textId="7C4E6CAE" w:rsidR="00667CE6" w:rsidRDefault="00667CE6" w:rsidP="00667CE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2A917933" w14:textId="67AC48E4"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29E35A44" w14:textId="5775526E" w:rsidR="00667CE6" w:rsidRDefault="00667CE6" w:rsidP="00667CE6">
            <w:pPr>
              <w:jc w:val="center"/>
              <w:rPr>
                <w:rFonts w:ascii="Times New Roman" w:hAnsi="Times New Roman" w:cs="Times New Roman"/>
              </w:rPr>
            </w:pPr>
            <w:r w:rsidRPr="0097495E">
              <w:rPr>
                <w:rFonts w:ascii="Times New Roman" w:hAnsi="Times New Roman" w:cs="Times New Roman"/>
              </w:rPr>
              <w:t>+</w:t>
            </w:r>
          </w:p>
        </w:tc>
      </w:tr>
      <w:tr w:rsidR="00667CE6" w:rsidRPr="0097495E" w14:paraId="4DAFFDC1" w14:textId="77777777" w:rsidTr="00EB7E32">
        <w:tc>
          <w:tcPr>
            <w:tcW w:w="3794" w:type="dxa"/>
          </w:tcPr>
          <w:p w14:paraId="78D98F06" w14:textId="3A7DB804" w:rsidR="00667CE6" w:rsidRPr="00CB0CB8" w:rsidRDefault="00667CE6" w:rsidP="00667CE6">
            <w:pPr>
              <w:rPr>
                <w:rFonts w:ascii="Times New Roman" w:hAnsi="Times New Roman" w:cs="Times New Roman"/>
              </w:rPr>
            </w:pPr>
            <w:r>
              <w:rPr>
                <w:rFonts w:ascii="Times New Roman" w:hAnsi="Times New Roman" w:cs="Times New Roman"/>
              </w:rPr>
              <w:t>Отображение информации о сообщениях эмитентов</w:t>
            </w:r>
          </w:p>
        </w:tc>
        <w:tc>
          <w:tcPr>
            <w:tcW w:w="1559" w:type="dxa"/>
            <w:vAlign w:val="center"/>
          </w:tcPr>
          <w:p w14:paraId="4D50C66D" w14:textId="04093963"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2ED91725" w14:textId="70EB4CD3" w:rsidR="00667CE6" w:rsidRDefault="00667CE6" w:rsidP="00667CE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5959AE39" w14:textId="0DEF2DE5"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607D9AFE" w14:textId="2BC06BC1" w:rsidR="00667CE6" w:rsidRDefault="00667CE6" w:rsidP="00667CE6">
            <w:pPr>
              <w:jc w:val="center"/>
              <w:rPr>
                <w:rFonts w:ascii="Times New Roman" w:hAnsi="Times New Roman" w:cs="Times New Roman"/>
              </w:rPr>
            </w:pPr>
            <w:r w:rsidRPr="0097495E">
              <w:rPr>
                <w:rFonts w:ascii="Times New Roman" w:hAnsi="Times New Roman" w:cs="Times New Roman"/>
              </w:rPr>
              <w:t>+</w:t>
            </w:r>
          </w:p>
        </w:tc>
      </w:tr>
      <w:tr w:rsidR="00667CE6" w:rsidRPr="0097495E" w14:paraId="336AB06A" w14:textId="77777777" w:rsidTr="00EB7E32">
        <w:tc>
          <w:tcPr>
            <w:tcW w:w="3794" w:type="dxa"/>
          </w:tcPr>
          <w:p w14:paraId="01E5BCD7" w14:textId="1696AB05" w:rsidR="00667CE6" w:rsidRPr="00CB0CB8" w:rsidRDefault="00667CE6" w:rsidP="00667CE6">
            <w:pPr>
              <w:rPr>
                <w:rFonts w:ascii="Times New Roman" w:hAnsi="Times New Roman" w:cs="Times New Roman"/>
              </w:rPr>
            </w:pPr>
            <w:r>
              <w:rPr>
                <w:rFonts w:ascii="Times New Roman" w:hAnsi="Times New Roman" w:cs="Times New Roman"/>
              </w:rPr>
              <w:lastRenderedPageBreak/>
              <w:t>Отображение информации из реестра особых адресов ФНС</w:t>
            </w:r>
          </w:p>
        </w:tc>
        <w:tc>
          <w:tcPr>
            <w:tcW w:w="1559" w:type="dxa"/>
            <w:vAlign w:val="center"/>
          </w:tcPr>
          <w:p w14:paraId="658A27FF" w14:textId="2D2BA0FB"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002D3BB5" w14:textId="7DCB7F91" w:rsidR="00667CE6" w:rsidRDefault="00667CE6" w:rsidP="00667CE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62583F9B" w14:textId="02E9DB56" w:rsidR="00667CE6" w:rsidRDefault="00667CE6" w:rsidP="00667CE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6E8D07A1" w14:textId="609016E1" w:rsidR="00667CE6" w:rsidRDefault="00667CE6" w:rsidP="00667CE6">
            <w:pPr>
              <w:jc w:val="center"/>
              <w:rPr>
                <w:rFonts w:ascii="Times New Roman" w:hAnsi="Times New Roman" w:cs="Times New Roman"/>
              </w:rPr>
            </w:pPr>
            <w:r w:rsidRPr="0097495E">
              <w:rPr>
                <w:rFonts w:ascii="Times New Roman" w:hAnsi="Times New Roman" w:cs="Times New Roman"/>
              </w:rPr>
              <w:t>+</w:t>
            </w:r>
          </w:p>
        </w:tc>
      </w:tr>
      <w:tr w:rsidR="00E57886" w:rsidRPr="0097495E" w14:paraId="68A50841" w14:textId="77777777" w:rsidTr="00EB7E32">
        <w:tc>
          <w:tcPr>
            <w:tcW w:w="3794" w:type="dxa"/>
          </w:tcPr>
          <w:p w14:paraId="2F95597F" w14:textId="442C3DBD" w:rsidR="00E57886" w:rsidRPr="00CB0CB8" w:rsidRDefault="00E57886" w:rsidP="00E57886">
            <w:pPr>
              <w:rPr>
                <w:rFonts w:ascii="Times New Roman" w:hAnsi="Times New Roman" w:cs="Times New Roman"/>
              </w:rPr>
            </w:pPr>
            <w:r>
              <w:rPr>
                <w:rFonts w:ascii="Times New Roman" w:hAnsi="Times New Roman" w:cs="Times New Roman"/>
              </w:rPr>
              <w:t>Отображение информации из реестра торгово-промышленной палаты</w:t>
            </w:r>
          </w:p>
        </w:tc>
        <w:tc>
          <w:tcPr>
            <w:tcW w:w="1559" w:type="dxa"/>
            <w:vAlign w:val="center"/>
          </w:tcPr>
          <w:p w14:paraId="0F973C86" w14:textId="70496023" w:rsidR="00E57886"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37F99CEC" w14:textId="49FA0ECF" w:rsidR="00E57886"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7E05E512" w14:textId="1916EADA" w:rsidR="00E57886"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4331CD7D" w14:textId="1F3C63E5" w:rsidR="00E57886" w:rsidRDefault="00E57886" w:rsidP="00E57886">
            <w:pPr>
              <w:jc w:val="center"/>
              <w:rPr>
                <w:rFonts w:ascii="Times New Roman" w:hAnsi="Times New Roman" w:cs="Times New Roman"/>
              </w:rPr>
            </w:pPr>
            <w:r w:rsidRPr="0097495E">
              <w:rPr>
                <w:rFonts w:ascii="Times New Roman" w:hAnsi="Times New Roman" w:cs="Times New Roman"/>
              </w:rPr>
              <w:t>+</w:t>
            </w:r>
          </w:p>
        </w:tc>
      </w:tr>
      <w:tr w:rsidR="00E57886" w:rsidRPr="0097495E" w14:paraId="74A78A59" w14:textId="77777777" w:rsidTr="00EB7E32">
        <w:tc>
          <w:tcPr>
            <w:tcW w:w="3794" w:type="dxa"/>
          </w:tcPr>
          <w:p w14:paraId="029C25BC" w14:textId="6AD11298" w:rsidR="00E57886" w:rsidRPr="00CB0CB8" w:rsidRDefault="00E57886" w:rsidP="00E57886">
            <w:pPr>
              <w:rPr>
                <w:rFonts w:ascii="Times New Roman" w:hAnsi="Times New Roman" w:cs="Times New Roman"/>
              </w:rPr>
            </w:pPr>
            <w:r>
              <w:rPr>
                <w:rFonts w:ascii="Times New Roman" w:hAnsi="Times New Roman" w:cs="Times New Roman"/>
              </w:rPr>
              <w:t>Отображение информации по исполнительным производствам</w:t>
            </w:r>
          </w:p>
        </w:tc>
        <w:tc>
          <w:tcPr>
            <w:tcW w:w="1559" w:type="dxa"/>
            <w:vAlign w:val="center"/>
          </w:tcPr>
          <w:p w14:paraId="3B605605" w14:textId="71C33937" w:rsidR="00E57886"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79D0C48C" w14:textId="6976F7AD" w:rsidR="00E57886"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591131AF" w14:textId="14089C10" w:rsidR="00E57886"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03ABE61D" w14:textId="2957E117" w:rsidR="00E57886" w:rsidRDefault="00E57886" w:rsidP="00E57886">
            <w:pPr>
              <w:jc w:val="center"/>
              <w:rPr>
                <w:rFonts w:ascii="Times New Roman" w:hAnsi="Times New Roman" w:cs="Times New Roman"/>
              </w:rPr>
            </w:pPr>
            <w:r w:rsidRPr="0097495E">
              <w:rPr>
                <w:rFonts w:ascii="Times New Roman" w:hAnsi="Times New Roman" w:cs="Times New Roman"/>
              </w:rPr>
              <w:t>+</w:t>
            </w:r>
          </w:p>
        </w:tc>
      </w:tr>
      <w:tr w:rsidR="00E57886" w:rsidRPr="0097495E" w14:paraId="692DCEC2" w14:textId="77777777" w:rsidTr="00EB7E32">
        <w:tc>
          <w:tcPr>
            <w:tcW w:w="3794" w:type="dxa"/>
          </w:tcPr>
          <w:p w14:paraId="31F9DEEA" w14:textId="2B62E994" w:rsidR="00E57886" w:rsidRPr="00CB0CB8" w:rsidRDefault="00E57886" w:rsidP="00E57886">
            <w:pPr>
              <w:rPr>
                <w:rFonts w:ascii="Times New Roman" w:hAnsi="Times New Roman" w:cs="Times New Roman"/>
              </w:rPr>
            </w:pPr>
            <w:r w:rsidRPr="008C4866">
              <w:rPr>
                <w:rFonts w:ascii="Times New Roman" w:hAnsi="Times New Roman" w:cs="Times New Roman"/>
              </w:rPr>
              <w:t>Отображение информации о плановых проверках</w:t>
            </w:r>
          </w:p>
        </w:tc>
        <w:tc>
          <w:tcPr>
            <w:tcW w:w="1559" w:type="dxa"/>
            <w:vAlign w:val="center"/>
          </w:tcPr>
          <w:p w14:paraId="59E98B27" w14:textId="0CA78B6A" w:rsidR="00E57886"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6F8C3054" w14:textId="129C2146" w:rsidR="00E57886" w:rsidRDefault="00E57886" w:rsidP="00E57886">
            <w:pPr>
              <w:jc w:val="center"/>
              <w:rPr>
                <w:rFonts w:ascii="Times New Roman" w:hAnsi="Times New Roman" w:cs="Times New Roman"/>
              </w:rPr>
            </w:pPr>
            <w:r>
              <w:rPr>
                <w:rFonts w:ascii="Times New Roman" w:hAnsi="Times New Roman" w:cs="Times New Roman"/>
              </w:rPr>
              <w:t>_</w:t>
            </w:r>
          </w:p>
        </w:tc>
        <w:tc>
          <w:tcPr>
            <w:tcW w:w="1417" w:type="dxa"/>
            <w:vAlign w:val="center"/>
          </w:tcPr>
          <w:p w14:paraId="70270C8F" w14:textId="0AB54403" w:rsidR="00E57886"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2519C881" w14:textId="66FEE8CD" w:rsidR="00E57886" w:rsidRDefault="00E57886" w:rsidP="00E57886">
            <w:pPr>
              <w:jc w:val="center"/>
              <w:rPr>
                <w:rFonts w:ascii="Times New Roman" w:hAnsi="Times New Roman" w:cs="Times New Roman"/>
              </w:rPr>
            </w:pPr>
            <w:r w:rsidRPr="0097495E">
              <w:rPr>
                <w:rFonts w:ascii="Times New Roman" w:hAnsi="Times New Roman" w:cs="Times New Roman"/>
              </w:rPr>
              <w:t>+</w:t>
            </w:r>
          </w:p>
        </w:tc>
      </w:tr>
      <w:tr w:rsidR="00E57886" w:rsidRPr="0097495E" w14:paraId="779FED11" w14:textId="77777777" w:rsidTr="00EB7E32">
        <w:tc>
          <w:tcPr>
            <w:tcW w:w="3794" w:type="dxa"/>
          </w:tcPr>
          <w:p w14:paraId="2666099B" w14:textId="74766DCB" w:rsidR="00E57886" w:rsidRPr="00185A94" w:rsidRDefault="00E57886" w:rsidP="00E57886">
            <w:pPr>
              <w:rPr>
                <w:rFonts w:ascii="Times New Roman" w:hAnsi="Times New Roman" w:cs="Times New Roman"/>
              </w:rPr>
            </w:pPr>
            <w:r w:rsidRPr="00CB0CB8">
              <w:rPr>
                <w:rFonts w:ascii="Times New Roman" w:hAnsi="Times New Roman" w:cs="Times New Roman"/>
              </w:rPr>
              <w:t>Экспресс-отчет по контрагентам</w:t>
            </w:r>
          </w:p>
        </w:tc>
        <w:tc>
          <w:tcPr>
            <w:tcW w:w="1559" w:type="dxa"/>
            <w:vAlign w:val="center"/>
          </w:tcPr>
          <w:p w14:paraId="338B4332" w14:textId="0191D450" w:rsidR="00E57886" w:rsidRPr="0097495E" w:rsidRDefault="00E57886" w:rsidP="00E57886">
            <w:pPr>
              <w:jc w:val="center"/>
              <w:rPr>
                <w:rFonts w:ascii="Times New Roman" w:hAnsi="Times New Roman" w:cs="Times New Roman"/>
              </w:rPr>
            </w:pPr>
            <w:r>
              <w:rPr>
                <w:rFonts w:ascii="Times New Roman" w:hAnsi="Times New Roman" w:cs="Times New Roman"/>
              </w:rPr>
              <w:t>+</w:t>
            </w:r>
          </w:p>
        </w:tc>
        <w:tc>
          <w:tcPr>
            <w:tcW w:w="1418" w:type="dxa"/>
            <w:vAlign w:val="center"/>
          </w:tcPr>
          <w:p w14:paraId="009D9E60" w14:textId="7E5F0206" w:rsidR="00E57886" w:rsidRDefault="00E57886" w:rsidP="00E57886">
            <w:pPr>
              <w:jc w:val="center"/>
              <w:rPr>
                <w:rFonts w:ascii="Times New Roman" w:hAnsi="Times New Roman" w:cs="Times New Roman"/>
              </w:rPr>
            </w:pPr>
            <w:r>
              <w:rPr>
                <w:rFonts w:ascii="Times New Roman" w:hAnsi="Times New Roman" w:cs="Times New Roman"/>
              </w:rPr>
              <w:t>+</w:t>
            </w:r>
          </w:p>
        </w:tc>
        <w:tc>
          <w:tcPr>
            <w:tcW w:w="1417" w:type="dxa"/>
            <w:vAlign w:val="center"/>
          </w:tcPr>
          <w:p w14:paraId="39D167BF" w14:textId="1DDD94FF" w:rsidR="00E57886" w:rsidRDefault="00E57886" w:rsidP="00E57886">
            <w:pPr>
              <w:jc w:val="center"/>
              <w:rPr>
                <w:rFonts w:ascii="Times New Roman" w:hAnsi="Times New Roman" w:cs="Times New Roman"/>
              </w:rPr>
            </w:pPr>
            <w:r>
              <w:rPr>
                <w:rFonts w:ascii="Times New Roman" w:hAnsi="Times New Roman" w:cs="Times New Roman"/>
              </w:rPr>
              <w:t>+</w:t>
            </w:r>
          </w:p>
        </w:tc>
        <w:tc>
          <w:tcPr>
            <w:tcW w:w="1418" w:type="dxa"/>
            <w:vAlign w:val="center"/>
          </w:tcPr>
          <w:p w14:paraId="3185DDEF" w14:textId="58A9B501" w:rsidR="00E57886" w:rsidRPr="0097495E" w:rsidRDefault="00E57886" w:rsidP="00E57886">
            <w:pPr>
              <w:jc w:val="center"/>
              <w:rPr>
                <w:rFonts w:ascii="Times New Roman" w:hAnsi="Times New Roman" w:cs="Times New Roman"/>
              </w:rPr>
            </w:pPr>
            <w:r>
              <w:rPr>
                <w:rFonts w:ascii="Times New Roman" w:hAnsi="Times New Roman" w:cs="Times New Roman"/>
              </w:rPr>
              <w:t>+</w:t>
            </w:r>
          </w:p>
        </w:tc>
      </w:tr>
      <w:tr w:rsidR="00E57886" w:rsidRPr="0097495E" w14:paraId="6699FD63" w14:textId="77777777" w:rsidTr="00EB7E32">
        <w:tc>
          <w:tcPr>
            <w:tcW w:w="3794" w:type="dxa"/>
          </w:tcPr>
          <w:p w14:paraId="5CDF4B44" w14:textId="77777777" w:rsidR="00E57886" w:rsidRPr="0097495E" w:rsidRDefault="00E57886" w:rsidP="00E57886">
            <w:pPr>
              <w:rPr>
                <w:rFonts w:ascii="Times New Roman" w:hAnsi="Times New Roman" w:cs="Times New Roman"/>
                <w:color w:val="FF0000"/>
              </w:rPr>
            </w:pPr>
            <w:r w:rsidRPr="0097495E">
              <w:rPr>
                <w:rFonts w:ascii="Times New Roman" w:hAnsi="Times New Roman" w:cs="Times New Roman"/>
              </w:rPr>
              <w:t>Построение списка связанных компаний</w:t>
            </w:r>
          </w:p>
        </w:tc>
        <w:tc>
          <w:tcPr>
            <w:tcW w:w="1559" w:type="dxa"/>
            <w:vAlign w:val="center"/>
          </w:tcPr>
          <w:p w14:paraId="7D575048" w14:textId="48BA3935" w:rsidR="00E57886" w:rsidRPr="0097495E" w:rsidRDefault="00E57886" w:rsidP="00E57886">
            <w:pPr>
              <w:jc w:val="center"/>
              <w:rPr>
                <w:rFonts w:ascii="Times New Roman" w:hAnsi="Times New Roman" w:cs="Times New Roman"/>
              </w:rPr>
            </w:pPr>
            <w:r>
              <w:rPr>
                <w:rFonts w:ascii="Times New Roman" w:hAnsi="Times New Roman" w:cs="Times New Roman"/>
              </w:rPr>
              <w:t>+</w:t>
            </w:r>
          </w:p>
        </w:tc>
        <w:tc>
          <w:tcPr>
            <w:tcW w:w="1418" w:type="dxa"/>
            <w:vAlign w:val="center"/>
          </w:tcPr>
          <w:p w14:paraId="19AFDF88" w14:textId="654BC26D" w:rsidR="00E57886" w:rsidRDefault="00E57886" w:rsidP="00E57886">
            <w:pPr>
              <w:jc w:val="center"/>
              <w:rPr>
                <w:rFonts w:ascii="Times New Roman" w:hAnsi="Times New Roman" w:cs="Times New Roman"/>
              </w:rPr>
            </w:pPr>
            <w:r>
              <w:rPr>
                <w:rFonts w:ascii="Times New Roman" w:hAnsi="Times New Roman" w:cs="Times New Roman"/>
              </w:rPr>
              <w:t>+</w:t>
            </w:r>
          </w:p>
        </w:tc>
        <w:tc>
          <w:tcPr>
            <w:tcW w:w="1417" w:type="dxa"/>
            <w:vAlign w:val="center"/>
          </w:tcPr>
          <w:p w14:paraId="0B1F242C" w14:textId="77777777" w:rsidR="00E57886" w:rsidRPr="0097495E" w:rsidRDefault="00E57886" w:rsidP="00E57886">
            <w:pPr>
              <w:jc w:val="center"/>
              <w:rPr>
                <w:rFonts w:ascii="Times New Roman" w:hAnsi="Times New Roman" w:cs="Times New Roman"/>
              </w:rPr>
            </w:pPr>
            <w:r>
              <w:rPr>
                <w:rFonts w:ascii="Times New Roman" w:hAnsi="Times New Roman" w:cs="Times New Roman"/>
              </w:rPr>
              <w:t>+</w:t>
            </w:r>
          </w:p>
        </w:tc>
        <w:tc>
          <w:tcPr>
            <w:tcW w:w="1418" w:type="dxa"/>
            <w:vAlign w:val="center"/>
          </w:tcPr>
          <w:p w14:paraId="44BB7590"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r>
      <w:tr w:rsidR="00E57886" w:rsidRPr="0097495E" w14:paraId="6FD79045" w14:textId="77777777" w:rsidTr="00EB7E32">
        <w:tc>
          <w:tcPr>
            <w:tcW w:w="3794" w:type="dxa"/>
          </w:tcPr>
          <w:p w14:paraId="3C9AA445" w14:textId="32BF922A" w:rsidR="00E57886" w:rsidRPr="0097495E" w:rsidRDefault="00E57886" w:rsidP="00E57886">
            <w:pPr>
              <w:rPr>
                <w:rFonts w:ascii="Times New Roman" w:hAnsi="Times New Roman" w:cs="Times New Roman"/>
              </w:rPr>
            </w:pPr>
            <w:r>
              <w:rPr>
                <w:rFonts w:ascii="Times New Roman" w:hAnsi="Times New Roman" w:cs="Times New Roman"/>
              </w:rPr>
              <w:t>Отображение графика связей</w:t>
            </w:r>
          </w:p>
        </w:tc>
        <w:tc>
          <w:tcPr>
            <w:tcW w:w="1559" w:type="dxa"/>
            <w:vAlign w:val="center"/>
          </w:tcPr>
          <w:p w14:paraId="139CB4B9"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8" w:type="dxa"/>
            <w:vAlign w:val="center"/>
          </w:tcPr>
          <w:p w14:paraId="7DCDE5E2" w14:textId="77777777" w:rsidR="00E57886"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5EF916A5"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8" w:type="dxa"/>
            <w:vAlign w:val="center"/>
          </w:tcPr>
          <w:p w14:paraId="14E6A869" w14:textId="77777777" w:rsidR="00E57886" w:rsidRPr="0097495E" w:rsidRDefault="00E57886" w:rsidP="00E57886">
            <w:pPr>
              <w:jc w:val="center"/>
              <w:rPr>
                <w:rFonts w:ascii="Times New Roman" w:hAnsi="Times New Roman" w:cs="Times New Roman"/>
              </w:rPr>
            </w:pPr>
            <w:r>
              <w:rPr>
                <w:rFonts w:ascii="Times New Roman" w:hAnsi="Times New Roman" w:cs="Times New Roman"/>
              </w:rPr>
              <w:t>+</w:t>
            </w:r>
          </w:p>
        </w:tc>
      </w:tr>
      <w:tr w:rsidR="00E57886" w:rsidRPr="0097495E" w14:paraId="2256EF48" w14:textId="77777777" w:rsidTr="00EB7E32">
        <w:tc>
          <w:tcPr>
            <w:tcW w:w="3794" w:type="dxa"/>
          </w:tcPr>
          <w:p w14:paraId="6B2AB747" w14:textId="77777777" w:rsidR="00E57886" w:rsidRPr="0097495E" w:rsidRDefault="00E57886" w:rsidP="00E57886">
            <w:pPr>
              <w:rPr>
                <w:rFonts w:ascii="Times New Roman" w:hAnsi="Times New Roman" w:cs="Times New Roman"/>
              </w:rPr>
            </w:pPr>
            <w:r w:rsidRPr="0097495E">
              <w:rPr>
                <w:rFonts w:ascii="Times New Roman" w:hAnsi="Times New Roman" w:cs="Times New Roman"/>
              </w:rPr>
              <w:t xml:space="preserve">Возможность установления наблюдения за изменениями данных в ЕГРЮЛ по конкретной организации </w:t>
            </w:r>
            <w:r>
              <w:rPr>
                <w:rFonts w:ascii="Times New Roman" w:hAnsi="Times New Roman" w:cs="Times New Roman"/>
              </w:rPr>
              <w:t>(до 1000 организаций)</w:t>
            </w:r>
          </w:p>
        </w:tc>
        <w:tc>
          <w:tcPr>
            <w:tcW w:w="1559" w:type="dxa"/>
            <w:vAlign w:val="center"/>
          </w:tcPr>
          <w:p w14:paraId="60C6164D"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8" w:type="dxa"/>
            <w:vAlign w:val="center"/>
          </w:tcPr>
          <w:p w14:paraId="2A527D63"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7" w:type="dxa"/>
            <w:vAlign w:val="center"/>
          </w:tcPr>
          <w:p w14:paraId="39A10AA5" w14:textId="77777777" w:rsidR="00E57886" w:rsidRPr="00D44E00" w:rsidRDefault="00E57886" w:rsidP="00E57886">
            <w:pPr>
              <w:jc w:val="center"/>
              <w:rPr>
                <w:rFonts w:ascii="Times New Roman" w:hAnsi="Times New Roman" w:cs="Times New Roman"/>
                <w:sz w:val="20"/>
                <w:lang w:val="en-US"/>
              </w:rPr>
            </w:pPr>
            <w:r w:rsidRPr="0097495E">
              <w:rPr>
                <w:rFonts w:ascii="Times New Roman" w:hAnsi="Times New Roman" w:cs="Times New Roman"/>
              </w:rPr>
              <w:t>+</w:t>
            </w:r>
          </w:p>
        </w:tc>
        <w:tc>
          <w:tcPr>
            <w:tcW w:w="1418" w:type="dxa"/>
            <w:vAlign w:val="center"/>
          </w:tcPr>
          <w:p w14:paraId="722220F3" w14:textId="77777777" w:rsidR="00E57886" w:rsidRPr="00D44E00" w:rsidRDefault="00E57886" w:rsidP="00E57886">
            <w:pPr>
              <w:jc w:val="center"/>
              <w:rPr>
                <w:rFonts w:ascii="Times New Roman" w:hAnsi="Times New Roman" w:cs="Times New Roman"/>
                <w:sz w:val="20"/>
                <w:lang w:val="en-US"/>
              </w:rPr>
            </w:pPr>
            <w:r w:rsidRPr="0097495E">
              <w:rPr>
                <w:rFonts w:ascii="Times New Roman" w:hAnsi="Times New Roman" w:cs="Times New Roman"/>
              </w:rPr>
              <w:t>+</w:t>
            </w:r>
          </w:p>
        </w:tc>
      </w:tr>
      <w:tr w:rsidR="00E57886" w:rsidRPr="0097495E" w14:paraId="34EA2699" w14:textId="77777777" w:rsidTr="00EB7E32">
        <w:tc>
          <w:tcPr>
            <w:tcW w:w="3794" w:type="dxa"/>
          </w:tcPr>
          <w:p w14:paraId="7C26714C" w14:textId="7A57146B" w:rsidR="00E57886" w:rsidRPr="0097495E" w:rsidRDefault="00E57886" w:rsidP="00E57886">
            <w:pPr>
              <w:rPr>
                <w:rFonts w:ascii="Times New Roman" w:hAnsi="Times New Roman" w:cs="Times New Roman"/>
              </w:rPr>
            </w:pPr>
            <w:r w:rsidRPr="00667CE6">
              <w:rPr>
                <w:rFonts w:ascii="Times New Roman" w:hAnsi="Times New Roman" w:cs="Times New Roman"/>
              </w:rPr>
              <w:t>Автоматическое формирование отчета об ЮЛ/ ИП</w:t>
            </w:r>
          </w:p>
        </w:tc>
        <w:tc>
          <w:tcPr>
            <w:tcW w:w="1559" w:type="dxa"/>
            <w:vAlign w:val="center"/>
          </w:tcPr>
          <w:p w14:paraId="69D57023"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8" w:type="dxa"/>
            <w:vAlign w:val="center"/>
          </w:tcPr>
          <w:p w14:paraId="3C3BCE8C" w14:textId="77777777" w:rsidR="00E57886"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5D6FB6E9" w14:textId="77777777" w:rsidR="00E57886" w:rsidRPr="0097495E" w:rsidRDefault="00E57886" w:rsidP="00E57886">
            <w:pPr>
              <w:jc w:val="center"/>
              <w:rPr>
                <w:rFonts w:ascii="Times New Roman" w:hAnsi="Times New Roman" w:cs="Times New Roman"/>
              </w:rPr>
            </w:pPr>
            <w:r>
              <w:rPr>
                <w:rFonts w:ascii="Times New Roman" w:hAnsi="Times New Roman" w:cs="Times New Roman"/>
              </w:rPr>
              <w:t>+</w:t>
            </w:r>
          </w:p>
        </w:tc>
        <w:tc>
          <w:tcPr>
            <w:tcW w:w="1418" w:type="dxa"/>
            <w:vAlign w:val="center"/>
          </w:tcPr>
          <w:p w14:paraId="21C8F19F"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r>
      <w:tr w:rsidR="00E57886" w:rsidRPr="0097495E" w14:paraId="1A0F9656" w14:textId="77777777" w:rsidTr="00EB7E32">
        <w:tc>
          <w:tcPr>
            <w:tcW w:w="3794" w:type="dxa"/>
          </w:tcPr>
          <w:p w14:paraId="1FDB67E4" w14:textId="266ECE14" w:rsidR="00E57886" w:rsidRDefault="00E57886" w:rsidP="00E57886">
            <w:pPr>
              <w:rPr>
                <w:rFonts w:ascii="Times New Roman" w:hAnsi="Times New Roman" w:cs="Times New Roman"/>
              </w:rPr>
            </w:pPr>
            <w:r>
              <w:rPr>
                <w:rFonts w:ascii="Times New Roman" w:hAnsi="Times New Roman" w:cs="Times New Roman"/>
              </w:rPr>
              <w:t xml:space="preserve">Работа со </w:t>
            </w:r>
            <w:r w:rsidRPr="008C4866">
              <w:rPr>
                <w:rFonts w:ascii="Times New Roman" w:hAnsi="Times New Roman" w:cs="Times New Roman"/>
              </w:rPr>
              <w:t>списк</w:t>
            </w:r>
            <w:r>
              <w:rPr>
                <w:rFonts w:ascii="Times New Roman" w:hAnsi="Times New Roman" w:cs="Times New Roman"/>
              </w:rPr>
              <w:t>ами</w:t>
            </w:r>
            <w:r w:rsidRPr="008C4866">
              <w:rPr>
                <w:rFonts w:ascii="Times New Roman" w:hAnsi="Times New Roman" w:cs="Times New Roman"/>
              </w:rPr>
              <w:t xml:space="preserve"> </w:t>
            </w:r>
          </w:p>
        </w:tc>
        <w:tc>
          <w:tcPr>
            <w:tcW w:w="1559" w:type="dxa"/>
            <w:vAlign w:val="center"/>
          </w:tcPr>
          <w:p w14:paraId="3F2D57EA"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8" w:type="dxa"/>
            <w:vAlign w:val="center"/>
          </w:tcPr>
          <w:p w14:paraId="49928DCA"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7" w:type="dxa"/>
            <w:vAlign w:val="center"/>
          </w:tcPr>
          <w:p w14:paraId="165659CC"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09BFB1AB"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r>
      <w:tr w:rsidR="00E57886" w:rsidRPr="0097495E" w14:paraId="67383206" w14:textId="77777777" w:rsidTr="00EB7E32">
        <w:tc>
          <w:tcPr>
            <w:tcW w:w="3794" w:type="dxa"/>
          </w:tcPr>
          <w:p w14:paraId="630710F8" w14:textId="77777777" w:rsidR="00E57886" w:rsidRDefault="00E57886" w:rsidP="00E57886">
            <w:pPr>
              <w:rPr>
                <w:rFonts w:ascii="Times New Roman" w:hAnsi="Times New Roman" w:cs="Times New Roman"/>
              </w:rPr>
            </w:pPr>
            <w:r w:rsidRPr="00EB7E32">
              <w:rPr>
                <w:rFonts w:ascii="Times New Roman" w:hAnsi="Times New Roman" w:cs="Times New Roman"/>
              </w:rPr>
              <w:t>Осмотр зданий (через общедоступные интернет-ресурсы)</w:t>
            </w:r>
          </w:p>
        </w:tc>
        <w:tc>
          <w:tcPr>
            <w:tcW w:w="1559" w:type="dxa"/>
            <w:vAlign w:val="center"/>
          </w:tcPr>
          <w:p w14:paraId="2122EEFC"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5436FACF"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7" w:type="dxa"/>
            <w:vAlign w:val="center"/>
          </w:tcPr>
          <w:p w14:paraId="5C40B90E"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3A083078"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r>
      <w:tr w:rsidR="00E57886" w:rsidRPr="0097495E" w14:paraId="0001387E" w14:textId="77777777" w:rsidTr="00EB7E32">
        <w:tc>
          <w:tcPr>
            <w:tcW w:w="3794" w:type="dxa"/>
          </w:tcPr>
          <w:p w14:paraId="71E4067D" w14:textId="77777777" w:rsidR="00E57886" w:rsidRDefault="00E57886" w:rsidP="00E57886">
            <w:pPr>
              <w:rPr>
                <w:rFonts w:ascii="Times New Roman" w:hAnsi="Times New Roman" w:cs="Times New Roman"/>
              </w:rPr>
            </w:pPr>
            <w:r w:rsidRPr="008C4866">
              <w:rPr>
                <w:rFonts w:ascii="Times New Roman" w:hAnsi="Times New Roman" w:cs="Times New Roman"/>
              </w:rPr>
              <w:t>Маркеры автоматической проверки</w:t>
            </w:r>
          </w:p>
        </w:tc>
        <w:tc>
          <w:tcPr>
            <w:tcW w:w="1559" w:type="dxa"/>
            <w:vAlign w:val="center"/>
          </w:tcPr>
          <w:p w14:paraId="53D9E258"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8" w:type="dxa"/>
            <w:vAlign w:val="center"/>
          </w:tcPr>
          <w:p w14:paraId="68CD2A66"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21E0827E"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8" w:type="dxa"/>
            <w:vAlign w:val="center"/>
          </w:tcPr>
          <w:p w14:paraId="3CFAE3C8"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r>
      <w:tr w:rsidR="00E57886" w:rsidRPr="0097495E" w14:paraId="5967D7F8" w14:textId="77777777" w:rsidTr="00EB7E32">
        <w:tc>
          <w:tcPr>
            <w:tcW w:w="3794" w:type="dxa"/>
          </w:tcPr>
          <w:p w14:paraId="49E0DC2A" w14:textId="77777777" w:rsidR="00E57886" w:rsidRDefault="00E57886" w:rsidP="00E57886">
            <w:pPr>
              <w:rPr>
                <w:rFonts w:ascii="Times New Roman" w:hAnsi="Times New Roman" w:cs="Times New Roman"/>
              </w:rPr>
            </w:pPr>
            <w:r>
              <w:rPr>
                <w:rFonts w:ascii="Times New Roman" w:hAnsi="Times New Roman" w:cs="Times New Roman"/>
              </w:rPr>
              <w:t>Контакты из Контур.Справочника (</w:t>
            </w:r>
            <w:r w:rsidRPr="00E077B2">
              <w:rPr>
                <w:rFonts w:ascii="Times New Roman" w:hAnsi="Times New Roman" w:cs="Times New Roman"/>
              </w:rPr>
              <w:t xml:space="preserve">по 20 </w:t>
            </w:r>
            <w:r>
              <w:rPr>
                <w:rFonts w:ascii="Times New Roman" w:hAnsi="Times New Roman" w:cs="Times New Roman"/>
              </w:rPr>
              <w:t>ЮЛ/ИП</w:t>
            </w:r>
            <w:r w:rsidRPr="00E077B2">
              <w:rPr>
                <w:rFonts w:ascii="Times New Roman" w:hAnsi="Times New Roman" w:cs="Times New Roman"/>
              </w:rPr>
              <w:t xml:space="preserve"> в </w:t>
            </w:r>
            <w:r>
              <w:rPr>
                <w:rFonts w:ascii="Times New Roman" w:hAnsi="Times New Roman" w:cs="Times New Roman"/>
              </w:rPr>
              <w:t>сутки</w:t>
            </w:r>
            <w:r w:rsidRPr="00E077B2">
              <w:rPr>
                <w:rFonts w:ascii="Times New Roman" w:hAnsi="Times New Roman" w:cs="Times New Roman"/>
              </w:rPr>
              <w:t xml:space="preserve"> для каждого пользователя</w:t>
            </w:r>
            <w:r>
              <w:rPr>
                <w:rFonts w:ascii="Times New Roman" w:hAnsi="Times New Roman" w:cs="Times New Roman"/>
              </w:rPr>
              <w:t>)</w:t>
            </w:r>
          </w:p>
        </w:tc>
        <w:tc>
          <w:tcPr>
            <w:tcW w:w="1559" w:type="dxa"/>
            <w:vAlign w:val="center"/>
          </w:tcPr>
          <w:p w14:paraId="526B1F69"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72A0D2E9"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sym w:font="Symbol" w:char="F02D"/>
            </w:r>
          </w:p>
        </w:tc>
        <w:tc>
          <w:tcPr>
            <w:tcW w:w="1417" w:type="dxa"/>
            <w:vAlign w:val="center"/>
          </w:tcPr>
          <w:p w14:paraId="1EC837B2"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c>
          <w:tcPr>
            <w:tcW w:w="1418" w:type="dxa"/>
            <w:vAlign w:val="center"/>
          </w:tcPr>
          <w:p w14:paraId="020D75AB" w14:textId="77777777" w:rsidR="00E57886" w:rsidRPr="0097495E" w:rsidRDefault="00E57886" w:rsidP="00E57886">
            <w:pPr>
              <w:jc w:val="center"/>
              <w:rPr>
                <w:rFonts w:ascii="Times New Roman" w:hAnsi="Times New Roman" w:cs="Times New Roman"/>
              </w:rPr>
            </w:pPr>
            <w:r w:rsidRPr="0097495E">
              <w:rPr>
                <w:rFonts w:ascii="Times New Roman" w:hAnsi="Times New Roman" w:cs="Times New Roman"/>
              </w:rPr>
              <w:t>+</w:t>
            </w:r>
          </w:p>
        </w:tc>
      </w:tr>
    </w:tbl>
    <w:p w14:paraId="7FD51D6F" w14:textId="77777777" w:rsidR="006173ED" w:rsidRPr="0097495E" w:rsidRDefault="006173ED" w:rsidP="00D14B9D">
      <w:pPr>
        <w:spacing w:after="0"/>
        <w:rPr>
          <w:rFonts w:ascii="Times New Roman" w:hAnsi="Times New Roman" w:cs="Times New Roman"/>
          <w:b/>
          <w:sz w:val="18"/>
        </w:rPr>
      </w:pPr>
    </w:p>
    <w:p w14:paraId="2DD72216" w14:textId="77777777" w:rsidR="00D14B9D" w:rsidRPr="0097495E" w:rsidRDefault="00D14B9D" w:rsidP="001A5748">
      <w:pPr>
        <w:spacing w:after="100"/>
        <w:rPr>
          <w:rFonts w:ascii="Times New Roman" w:hAnsi="Times New Roman" w:cs="Times New Roman"/>
          <w:b/>
        </w:rPr>
      </w:pPr>
      <w:r w:rsidRPr="0097495E">
        <w:rPr>
          <w:rFonts w:ascii="Times New Roman" w:hAnsi="Times New Roman" w:cs="Times New Roman"/>
          <w:b/>
        </w:rPr>
        <w:t>Примечание</w:t>
      </w:r>
    </w:p>
    <w:p w14:paraId="31437C16" w14:textId="77777777" w:rsidR="00097EDF" w:rsidRPr="0097495E" w:rsidRDefault="00885353" w:rsidP="00934F52">
      <w:pPr>
        <w:pStyle w:val="a4"/>
        <w:numPr>
          <w:ilvl w:val="0"/>
          <w:numId w:val="2"/>
        </w:numPr>
        <w:ind w:left="0" w:firstLine="0"/>
        <w:jc w:val="both"/>
        <w:rPr>
          <w:rFonts w:ascii="Times New Roman" w:hAnsi="Times New Roman" w:cs="Times New Roman"/>
        </w:rPr>
      </w:pPr>
      <w:r>
        <w:rPr>
          <w:rFonts w:ascii="Times New Roman" w:hAnsi="Times New Roman" w:cs="Times New Roman"/>
        </w:rPr>
        <w:t>Право</w:t>
      </w:r>
      <w:r w:rsidR="00097EDF" w:rsidRPr="0097495E">
        <w:rPr>
          <w:rFonts w:ascii="Times New Roman" w:hAnsi="Times New Roman" w:cs="Times New Roman"/>
        </w:rPr>
        <w:t xml:space="preserve"> использования программы для ЭВМ «Контур-Фокус» НДС не облагается на основании подпункта 26 пункта 2 статьи 149 Налогового кодекса РФ.</w:t>
      </w:r>
    </w:p>
    <w:p w14:paraId="04FC2685" w14:textId="77777777" w:rsidR="00A14621" w:rsidRPr="0097495E" w:rsidRDefault="00A14621" w:rsidP="00934F52">
      <w:pPr>
        <w:pStyle w:val="a4"/>
        <w:numPr>
          <w:ilvl w:val="0"/>
          <w:numId w:val="2"/>
        </w:numPr>
        <w:ind w:left="0" w:firstLine="0"/>
        <w:jc w:val="both"/>
        <w:rPr>
          <w:rFonts w:ascii="Times New Roman" w:hAnsi="Times New Roman" w:cs="Times New Roman"/>
        </w:rPr>
      </w:pPr>
      <w:r w:rsidRPr="0097495E">
        <w:rPr>
          <w:rFonts w:ascii="Times New Roman" w:hAnsi="Times New Roman" w:cs="Times New Roman"/>
        </w:rPr>
        <w:t>Информация, получаемая при помощи Контур-Фокуса, не может быть использована для перепродажи третьим лицам.</w:t>
      </w:r>
    </w:p>
    <w:p w14:paraId="585E7D94" w14:textId="77777777" w:rsidR="00097EDF" w:rsidRDefault="00097EDF" w:rsidP="00934F52">
      <w:pPr>
        <w:pStyle w:val="a4"/>
        <w:numPr>
          <w:ilvl w:val="0"/>
          <w:numId w:val="2"/>
        </w:numPr>
        <w:ind w:left="0" w:firstLine="0"/>
        <w:jc w:val="both"/>
        <w:rPr>
          <w:rFonts w:ascii="Times New Roman" w:hAnsi="Times New Roman" w:cs="Times New Roman"/>
        </w:rPr>
      </w:pPr>
      <w:r w:rsidRPr="0097495E">
        <w:rPr>
          <w:rFonts w:ascii="Times New Roman" w:hAnsi="Times New Roman" w:cs="Times New Roman"/>
        </w:rPr>
        <w:t>Для работы с Контур-Фокусом каждому пользователю требуется личный актуальный адрес электронной почты. Адрес электронной почты первого пользователя регистрируется в момент открытия доступа к Контур-Фокусу и может быть изменен до окончания срока действия лицензии на основании письменного запроса клиента.</w:t>
      </w:r>
    </w:p>
    <w:p w14:paraId="3C04789F" w14:textId="77777777" w:rsidR="00B264C1" w:rsidRPr="0097495E" w:rsidRDefault="00B264C1" w:rsidP="00934F52">
      <w:pPr>
        <w:pStyle w:val="a4"/>
        <w:numPr>
          <w:ilvl w:val="0"/>
          <w:numId w:val="2"/>
        </w:numPr>
        <w:ind w:left="0" w:firstLine="0"/>
        <w:jc w:val="both"/>
        <w:rPr>
          <w:rFonts w:ascii="Times New Roman" w:hAnsi="Times New Roman" w:cs="Times New Roman"/>
        </w:rPr>
      </w:pPr>
      <w:r w:rsidRPr="00D77AA4">
        <w:rPr>
          <w:rFonts w:ascii="Times New Roman" w:hAnsi="Times New Roman" w:cs="Times New Roman"/>
        </w:rPr>
        <w:t>В течение срока действия тарифного плана</w:t>
      </w:r>
      <w:r>
        <w:rPr>
          <w:rFonts w:ascii="Times New Roman" w:hAnsi="Times New Roman" w:cs="Times New Roman"/>
        </w:rPr>
        <w:t xml:space="preserve"> </w:t>
      </w:r>
      <w:r w:rsidRPr="00D77AA4">
        <w:rPr>
          <w:rFonts w:ascii="Times New Roman" w:hAnsi="Times New Roman" w:cs="Times New Roman"/>
        </w:rPr>
        <w:t>«Бизнес 25» при каждом входе пользователь выбирает, каким функционалом пользоваться: ограниченным или полным функционалом тарифного плана</w:t>
      </w:r>
      <w:r>
        <w:rPr>
          <w:rFonts w:ascii="Times New Roman" w:hAnsi="Times New Roman" w:cs="Times New Roman"/>
        </w:rPr>
        <w:t>.</w:t>
      </w:r>
    </w:p>
    <w:p w14:paraId="12944E25" w14:textId="77777777" w:rsidR="00D14B9D" w:rsidRPr="0097495E" w:rsidRDefault="00D14B9D" w:rsidP="00934F52">
      <w:pPr>
        <w:pStyle w:val="a4"/>
        <w:numPr>
          <w:ilvl w:val="0"/>
          <w:numId w:val="2"/>
        </w:numPr>
        <w:ind w:left="0" w:firstLine="0"/>
        <w:jc w:val="both"/>
        <w:rPr>
          <w:rFonts w:ascii="Times New Roman" w:hAnsi="Times New Roman" w:cs="Times New Roman"/>
        </w:rPr>
      </w:pPr>
      <w:r w:rsidRPr="0097495E">
        <w:rPr>
          <w:rFonts w:ascii="Times New Roman" w:hAnsi="Times New Roman" w:cs="Times New Roman"/>
        </w:rPr>
        <w:t>Информация о юридических лицах включает в себя такие реквизиты как ИНН, ОГРН, наименование, статус, адрес, виды деятельности, руководитель, учредители, при наличии такой информации.</w:t>
      </w:r>
    </w:p>
    <w:p w14:paraId="5E86A7DF" w14:textId="77777777" w:rsidR="00D14B9D" w:rsidRPr="0097495E" w:rsidRDefault="00D14B9D" w:rsidP="00934F52">
      <w:pPr>
        <w:pStyle w:val="a4"/>
        <w:numPr>
          <w:ilvl w:val="0"/>
          <w:numId w:val="2"/>
        </w:numPr>
        <w:ind w:left="0" w:firstLine="0"/>
        <w:jc w:val="both"/>
        <w:rPr>
          <w:rFonts w:ascii="Times New Roman" w:hAnsi="Times New Roman" w:cs="Times New Roman"/>
        </w:rPr>
      </w:pPr>
      <w:r w:rsidRPr="0097495E">
        <w:rPr>
          <w:rFonts w:ascii="Times New Roman" w:hAnsi="Times New Roman" w:cs="Times New Roman"/>
        </w:rPr>
        <w:t>История изменений в сведениях о</w:t>
      </w:r>
      <w:r w:rsidR="008A4579" w:rsidRPr="0097495E">
        <w:rPr>
          <w:rFonts w:ascii="Times New Roman" w:hAnsi="Times New Roman" w:cs="Times New Roman"/>
        </w:rPr>
        <w:t>б</w:t>
      </w:r>
      <w:r w:rsidRPr="0097495E">
        <w:rPr>
          <w:rFonts w:ascii="Times New Roman" w:hAnsi="Times New Roman" w:cs="Times New Roman"/>
        </w:rPr>
        <w:t xml:space="preserve"> ЮЛ и ИП накапливается системой по мере получения более свежих данных. Её объем</w:t>
      </w:r>
      <w:r w:rsidR="008A4579" w:rsidRPr="0097495E">
        <w:rPr>
          <w:rFonts w:ascii="Times New Roman" w:hAnsi="Times New Roman" w:cs="Times New Roman"/>
        </w:rPr>
        <w:t xml:space="preserve"> </w:t>
      </w:r>
      <w:r w:rsidRPr="0097495E">
        <w:rPr>
          <w:rFonts w:ascii="Times New Roman" w:hAnsi="Times New Roman" w:cs="Times New Roman"/>
        </w:rPr>
        <w:t>определяется источниками информации, а также возможностями по получению и обработке этой информации.</w:t>
      </w:r>
    </w:p>
    <w:p w14:paraId="6EE30C52" w14:textId="77777777" w:rsidR="000A5F19" w:rsidRPr="0097495E" w:rsidRDefault="00D14B9D" w:rsidP="00934F52">
      <w:pPr>
        <w:pStyle w:val="a4"/>
        <w:numPr>
          <w:ilvl w:val="0"/>
          <w:numId w:val="2"/>
        </w:numPr>
        <w:ind w:left="0" w:firstLine="0"/>
        <w:jc w:val="both"/>
        <w:rPr>
          <w:rFonts w:ascii="Times New Roman" w:hAnsi="Times New Roman" w:cs="Times New Roman"/>
        </w:rPr>
      </w:pPr>
      <w:r w:rsidRPr="0097495E">
        <w:rPr>
          <w:rFonts w:ascii="Times New Roman" w:hAnsi="Times New Roman" w:cs="Times New Roman"/>
        </w:rPr>
        <w:t>Информационная выписка формируется с использованием открытых общедоступных сведений из электронных федеральных реестров ЕГРЮЛ и ЕГРИП. Актуальность информации соответствует моменту обработки запроса и её актуальности в федеральных электронных реестрах. Время обработки запроса зависит от размера общей очереди запросов может увеличиваться в зависимости от количества сделанных пользователем запросов за предшествующие 30 дней. Каждый пользователь может одновременно сформировать не более 3-х запросов.</w:t>
      </w:r>
    </w:p>
    <w:p w14:paraId="175C9EBA" w14:textId="77777777" w:rsidR="00A14621" w:rsidRPr="0097495E" w:rsidRDefault="00A14621" w:rsidP="00934F52">
      <w:pPr>
        <w:pStyle w:val="a4"/>
        <w:numPr>
          <w:ilvl w:val="0"/>
          <w:numId w:val="2"/>
        </w:numPr>
        <w:ind w:left="0" w:firstLine="0"/>
        <w:jc w:val="both"/>
        <w:rPr>
          <w:rFonts w:ascii="Times New Roman" w:hAnsi="Times New Roman" w:cs="Times New Roman"/>
        </w:rPr>
      </w:pPr>
      <w:r w:rsidRPr="0097495E">
        <w:rPr>
          <w:rFonts w:ascii="Times New Roman" w:hAnsi="Times New Roman" w:cs="Times New Roman"/>
        </w:rPr>
        <w:t xml:space="preserve">Список связи строится по некоторым формальным параметрам. Контур-Фокус не гарантирует, что выводится исчерпывающий список связанных организаций. </w:t>
      </w:r>
    </w:p>
    <w:p w14:paraId="5741FFA3" w14:textId="77777777" w:rsidR="00A14621" w:rsidRPr="0097495E" w:rsidRDefault="00A14621" w:rsidP="00934F52">
      <w:pPr>
        <w:pStyle w:val="a4"/>
        <w:numPr>
          <w:ilvl w:val="0"/>
          <w:numId w:val="2"/>
        </w:numPr>
        <w:ind w:left="0" w:firstLine="0"/>
        <w:jc w:val="both"/>
        <w:rPr>
          <w:rFonts w:ascii="Times New Roman" w:hAnsi="Times New Roman" w:cs="Times New Roman"/>
        </w:rPr>
      </w:pPr>
      <w:r w:rsidRPr="0097495E">
        <w:rPr>
          <w:rFonts w:ascii="Times New Roman" w:hAnsi="Times New Roman" w:cs="Times New Roman"/>
        </w:rPr>
        <w:t>Финансовая информация составляется с использованием общедоступной годовой бухгалтерской отчетности, представляемой юридическими лицами в органы государственной статистики.</w:t>
      </w:r>
    </w:p>
    <w:p w14:paraId="19F907A7" w14:textId="67BB52A0" w:rsidR="00A14621" w:rsidRPr="0097495E" w:rsidRDefault="00A14621" w:rsidP="00934F52">
      <w:pPr>
        <w:pStyle w:val="a4"/>
        <w:numPr>
          <w:ilvl w:val="0"/>
          <w:numId w:val="2"/>
        </w:numPr>
        <w:ind w:left="0" w:firstLine="0"/>
        <w:jc w:val="both"/>
        <w:rPr>
          <w:rFonts w:ascii="Times New Roman" w:hAnsi="Times New Roman" w:cs="Times New Roman"/>
        </w:rPr>
      </w:pPr>
      <w:r w:rsidRPr="0097495E">
        <w:rPr>
          <w:rFonts w:ascii="Times New Roman" w:hAnsi="Times New Roman" w:cs="Times New Roman"/>
        </w:rPr>
        <w:lastRenderedPageBreak/>
        <w:t>Фактическая полнота и актуальность любой информации, включая выписки из реестров ЕГРЮЛ и ЕГРИП, определяются источниками информации: электронными реестрами ФНС и Росстата, Картотеки Высшего арбитражного суда, сайта zakupki.gov.ru,</w:t>
      </w:r>
      <w:r w:rsidR="00831663">
        <w:rPr>
          <w:rFonts w:ascii="Times New Roman" w:hAnsi="Times New Roman" w:cs="Times New Roman"/>
        </w:rPr>
        <w:t xml:space="preserve"> сайта судебных приставов, сайтов лицензирующих органов</w:t>
      </w:r>
      <w:r w:rsidR="008F7AEE">
        <w:rPr>
          <w:rFonts w:ascii="Times New Roman" w:hAnsi="Times New Roman" w:cs="Times New Roman"/>
        </w:rPr>
        <w:t>,</w:t>
      </w:r>
      <w:r w:rsidR="00A8104E">
        <w:rPr>
          <w:rFonts w:ascii="Times New Roman" w:hAnsi="Times New Roman" w:cs="Times New Roman"/>
        </w:rPr>
        <w:t xml:space="preserve"> </w:t>
      </w:r>
      <w:r w:rsidR="00EB6796">
        <w:rPr>
          <w:rFonts w:ascii="Times New Roman" w:hAnsi="Times New Roman" w:cs="Times New Roman"/>
        </w:rPr>
        <w:t>сайта Федеральной службы по интеллектуальной собственности (</w:t>
      </w:r>
      <w:r w:rsidR="00A8104E">
        <w:rPr>
          <w:rFonts w:ascii="Times New Roman" w:hAnsi="Times New Roman" w:cs="Times New Roman"/>
        </w:rPr>
        <w:t>Роспатента</w:t>
      </w:r>
      <w:r w:rsidR="00EB6796">
        <w:rPr>
          <w:rFonts w:ascii="Times New Roman" w:hAnsi="Times New Roman" w:cs="Times New Roman"/>
        </w:rPr>
        <w:t>)</w:t>
      </w:r>
      <w:r w:rsidR="00A8104E" w:rsidRPr="00EB7E32">
        <w:rPr>
          <w:rFonts w:ascii="Times New Roman" w:hAnsi="Times New Roman" w:cs="Times New Roman"/>
        </w:rPr>
        <w:t xml:space="preserve">, </w:t>
      </w:r>
      <w:r w:rsidR="00A8104E">
        <w:rPr>
          <w:rFonts w:ascii="Times New Roman" w:hAnsi="Times New Roman" w:cs="Times New Roman"/>
          <w:lang w:val="en-US"/>
        </w:rPr>
        <w:t>c</w:t>
      </w:r>
      <w:r w:rsidR="00A8104E">
        <w:rPr>
          <w:rFonts w:ascii="Times New Roman" w:hAnsi="Times New Roman" w:cs="Times New Roman"/>
        </w:rPr>
        <w:t xml:space="preserve">айта </w:t>
      </w:r>
      <w:r w:rsidR="00EB6796">
        <w:rPr>
          <w:rFonts w:ascii="Times New Roman" w:hAnsi="Times New Roman" w:cs="Times New Roman"/>
        </w:rPr>
        <w:t>Генеральной прокуратуры</w:t>
      </w:r>
      <w:r w:rsidR="00A8104E" w:rsidRPr="00EB7E32">
        <w:rPr>
          <w:rFonts w:ascii="Times New Roman" w:hAnsi="Times New Roman" w:cs="Times New Roman"/>
        </w:rPr>
        <w:t xml:space="preserve">, </w:t>
      </w:r>
      <w:r w:rsidR="00EB6796">
        <w:rPr>
          <w:rFonts w:ascii="Times New Roman" w:hAnsi="Times New Roman" w:cs="Times New Roman"/>
        </w:rPr>
        <w:t>Единого федерального ре</w:t>
      </w:r>
      <w:r w:rsidR="00667CE6">
        <w:rPr>
          <w:rFonts w:ascii="Times New Roman" w:hAnsi="Times New Roman" w:cs="Times New Roman"/>
        </w:rPr>
        <w:t>е</w:t>
      </w:r>
      <w:r w:rsidR="00EB6796">
        <w:rPr>
          <w:rFonts w:ascii="Times New Roman" w:hAnsi="Times New Roman" w:cs="Times New Roman"/>
        </w:rPr>
        <w:t>стра сведений о банкротстве, и</w:t>
      </w:r>
      <w:r w:rsidRPr="0097495E">
        <w:rPr>
          <w:rFonts w:ascii="Times New Roman" w:hAnsi="Times New Roman" w:cs="Times New Roman"/>
        </w:rPr>
        <w:t xml:space="preserve"> зависят от наличия данной информации и возможностей по её получению и обработке.</w:t>
      </w:r>
    </w:p>
    <w:p w14:paraId="01A759AE" w14:textId="77777777" w:rsidR="00B51BD0" w:rsidRPr="00B51BD0" w:rsidRDefault="00D14B9D" w:rsidP="00B51BD0">
      <w:pPr>
        <w:pStyle w:val="a4"/>
        <w:numPr>
          <w:ilvl w:val="0"/>
          <w:numId w:val="2"/>
        </w:numPr>
        <w:ind w:left="0" w:firstLine="0"/>
        <w:jc w:val="both"/>
        <w:rPr>
          <w:rFonts w:ascii="Times New Roman" w:hAnsi="Times New Roman" w:cs="Times New Roman"/>
        </w:rPr>
      </w:pPr>
      <w:r w:rsidRPr="0097495E">
        <w:rPr>
          <w:rFonts w:ascii="Times New Roman" w:hAnsi="Times New Roman" w:cs="Times New Roman"/>
        </w:rPr>
        <w:t xml:space="preserve">Количество обращений к серверу Контур-Фокуса по поиску и получению полной или частичной информации может быть ограничено для каждого пользователя: не более ста обращений в </w:t>
      </w:r>
      <w:r w:rsidRPr="00B51BD0">
        <w:rPr>
          <w:rFonts w:ascii="Times New Roman" w:hAnsi="Times New Roman" w:cs="Times New Roman"/>
        </w:rPr>
        <w:t>сутки и не более одного обращения в минуту.</w:t>
      </w:r>
    </w:p>
    <w:p w14:paraId="0C280AAE" w14:textId="77777777" w:rsidR="00312EB0" w:rsidRDefault="003D59A2" w:rsidP="00934F52">
      <w:pPr>
        <w:pStyle w:val="a4"/>
        <w:numPr>
          <w:ilvl w:val="0"/>
          <w:numId w:val="2"/>
        </w:numPr>
        <w:ind w:left="0" w:firstLine="0"/>
        <w:jc w:val="both"/>
        <w:rPr>
          <w:rFonts w:ascii="Times New Roman" w:hAnsi="Times New Roman" w:cs="Times New Roman"/>
        </w:rPr>
      </w:pPr>
      <w:r w:rsidRPr="0097495E">
        <w:rPr>
          <w:rFonts w:ascii="Times New Roman" w:hAnsi="Times New Roman" w:cs="Times New Roman"/>
        </w:rPr>
        <w:t>Автоматическое ф</w:t>
      </w:r>
      <w:r w:rsidR="00BD4C2A" w:rsidRPr="0097495E">
        <w:rPr>
          <w:rFonts w:ascii="Times New Roman" w:hAnsi="Times New Roman" w:cs="Times New Roman"/>
        </w:rPr>
        <w:t xml:space="preserve">ормирование отчета </w:t>
      </w:r>
      <w:r w:rsidRPr="0097495E">
        <w:rPr>
          <w:rFonts w:ascii="Times New Roman" w:hAnsi="Times New Roman" w:cs="Times New Roman"/>
        </w:rPr>
        <w:t xml:space="preserve">об ЮЛ/ИП – выгрузка данных </w:t>
      </w:r>
      <w:r w:rsidR="00BD4C2A" w:rsidRPr="0097495E">
        <w:rPr>
          <w:rFonts w:ascii="Times New Roman" w:hAnsi="Times New Roman" w:cs="Times New Roman"/>
        </w:rPr>
        <w:t>о</w:t>
      </w:r>
      <w:r w:rsidRPr="0097495E">
        <w:rPr>
          <w:rFonts w:ascii="Times New Roman" w:hAnsi="Times New Roman" w:cs="Times New Roman"/>
        </w:rPr>
        <w:t xml:space="preserve">б ЮЛ/ИП </w:t>
      </w:r>
      <w:r w:rsidR="00BD4C2A" w:rsidRPr="0097495E">
        <w:rPr>
          <w:rFonts w:ascii="Times New Roman" w:hAnsi="Times New Roman" w:cs="Times New Roman"/>
        </w:rPr>
        <w:t xml:space="preserve">в формате </w:t>
      </w:r>
      <w:r w:rsidR="00BD4C2A" w:rsidRPr="0097495E">
        <w:rPr>
          <w:rFonts w:ascii="Times New Roman" w:hAnsi="Times New Roman" w:cs="Times New Roman"/>
          <w:lang w:val="en-US"/>
        </w:rPr>
        <w:t>p</w:t>
      </w:r>
      <w:r w:rsidR="00BD4C2A" w:rsidRPr="0097495E">
        <w:rPr>
          <w:rFonts w:ascii="Times New Roman" w:hAnsi="Times New Roman" w:cs="Times New Roman"/>
        </w:rPr>
        <w:t>df</w:t>
      </w:r>
      <w:r w:rsidR="00EB6796">
        <w:rPr>
          <w:rFonts w:ascii="Times New Roman" w:hAnsi="Times New Roman" w:cs="Times New Roman"/>
        </w:rPr>
        <w:t xml:space="preserve"> и/или </w:t>
      </w:r>
      <w:r w:rsidR="00EB6796">
        <w:rPr>
          <w:rFonts w:ascii="Times New Roman" w:hAnsi="Times New Roman" w:cs="Times New Roman"/>
          <w:lang w:val="en-US"/>
        </w:rPr>
        <w:t>doc</w:t>
      </w:r>
      <w:r w:rsidR="00BD4C2A" w:rsidRPr="0097495E">
        <w:rPr>
          <w:rFonts w:ascii="Times New Roman" w:hAnsi="Times New Roman" w:cs="Times New Roman"/>
        </w:rPr>
        <w:t xml:space="preserve">. В отчет попадают известные </w:t>
      </w:r>
      <w:r w:rsidRPr="0097495E">
        <w:rPr>
          <w:rFonts w:ascii="Times New Roman" w:hAnsi="Times New Roman" w:cs="Times New Roman"/>
        </w:rPr>
        <w:t>Контур-</w:t>
      </w:r>
      <w:r w:rsidR="00BD4C2A" w:rsidRPr="0097495E">
        <w:rPr>
          <w:rFonts w:ascii="Times New Roman" w:hAnsi="Times New Roman" w:cs="Times New Roman"/>
        </w:rPr>
        <w:t>Фокусу данные из ЕГРЮЛ или ЕГРИП, бухгалтерские формы, госконтракты, арбитражные дела</w:t>
      </w:r>
      <w:r w:rsidR="00EB6796">
        <w:rPr>
          <w:rFonts w:ascii="Times New Roman" w:hAnsi="Times New Roman" w:cs="Times New Roman"/>
        </w:rPr>
        <w:t>,</w:t>
      </w:r>
      <w:r w:rsidR="00BD4C2A" w:rsidRPr="0097495E">
        <w:rPr>
          <w:rFonts w:ascii="Times New Roman" w:hAnsi="Times New Roman" w:cs="Times New Roman"/>
        </w:rPr>
        <w:t xml:space="preserve"> список связанных организаций</w:t>
      </w:r>
      <w:r w:rsidR="00EB6796">
        <w:rPr>
          <w:rFonts w:ascii="Times New Roman" w:hAnsi="Times New Roman" w:cs="Times New Roman"/>
        </w:rPr>
        <w:t>, сообщения эмитентов, информация о товарных знаках, исполнительные производства</w:t>
      </w:r>
      <w:r w:rsidR="00BD4C2A" w:rsidRPr="0097495E">
        <w:rPr>
          <w:rFonts w:ascii="Times New Roman" w:hAnsi="Times New Roman" w:cs="Times New Roman"/>
        </w:rPr>
        <w:t>.</w:t>
      </w:r>
    </w:p>
    <w:p w14:paraId="772E7DF7" w14:textId="77777777" w:rsidR="00E94283" w:rsidRDefault="00EB7E32" w:rsidP="00934F52">
      <w:pPr>
        <w:pStyle w:val="a4"/>
        <w:numPr>
          <w:ilvl w:val="0"/>
          <w:numId w:val="2"/>
        </w:numPr>
        <w:ind w:left="0" w:firstLine="0"/>
        <w:jc w:val="both"/>
        <w:rPr>
          <w:rFonts w:ascii="Times New Roman" w:hAnsi="Times New Roman" w:cs="Times New Roman"/>
        </w:rPr>
      </w:pPr>
      <w:r>
        <w:rPr>
          <w:rFonts w:ascii="Times New Roman" w:hAnsi="Times New Roman" w:cs="Times New Roman"/>
        </w:rPr>
        <w:t>Работа со</w:t>
      </w:r>
      <w:r w:rsidRPr="008C4866">
        <w:rPr>
          <w:rFonts w:ascii="Times New Roman" w:hAnsi="Times New Roman" w:cs="Times New Roman"/>
        </w:rPr>
        <w:t xml:space="preserve"> </w:t>
      </w:r>
      <w:r w:rsidR="00E94283" w:rsidRPr="008C4866">
        <w:rPr>
          <w:rFonts w:ascii="Times New Roman" w:hAnsi="Times New Roman" w:cs="Times New Roman"/>
        </w:rPr>
        <w:t>списк</w:t>
      </w:r>
      <w:r>
        <w:rPr>
          <w:rFonts w:ascii="Times New Roman" w:hAnsi="Times New Roman" w:cs="Times New Roman"/>
        </w:rPr>
        <w:t>ами</w:t>
      </w:r>
      <w:r w:rsidR="00E94283" w:rsidRPr="008C4866">
        <w:rPr>
          <w:rFonts w:ascii="Times New Roman" w:hAnsi="Times New Roman" w:cs="Times New Roman"/>
        </w:rPr>
        <w:t xml:space="preserve"> </w:t>
      </w:r>
      <w:r w:rsidR="005C3D88">
        <w:rPr>
          <w:rFonts w:ascii="Times New Roman" w:hAnsi="Times New Roman" w:cs="Times New Roman"/>
        </w:rPr>
        <w:t xml:space="preserve">– возможность создавать произвольный список ЮЛ и ИП. </w:t>
      </w:r>
      <w:r w:rsidR="005C3D88" w:rsidRPr="001A3804">
        <w:rPr>
          <w:rFonts w:ascii="Times New Roman" w:hAnsi="Times New Roman" w:cs="Times New Roman"/>
        </w:rPr>
        <w:t>Добавленные</w:t>
      </w:r>
      <w:r w:rsidR="005C3D88" w:rsidRPr="000C5EF6">
        <w:rPr>
          <w:rFonts w:ascii="Times New Roman" w:hAnsi="Times New Roman" w:cs="Times New Roman"/>
        </w:rPr>
        <w:t xml:space="preserve"> в список </w:t>
      </w:r>
      <w:r w:rsidR="005C3D88">
        <w:rPr>
          <w:rFonts w:ascii="Times New Roman" w:hAnsi="Times New Roman" w:cs="Times New Roman"/>
        </w:rPr>
        <w:t>ЮЛ и ИП</w:t>
      </w:r>
      <w:r w:rsidR="005C3D88" w:rsidRPr="000C5EF6">
        <w:rPr>
          <w:rFonts w:ascii="Times New Roman" w:hAnsi="Times New Roman" w:cs="Times New Roman"/>
        </w:rPr>
        <w:t xml:space="preserve"> буд</w:t>
      </w:r>
      <w:r w:rsidR="005C3D88">
        <w:rPr>
          <w:rFonts w:ascii="Times New Roman" w:hAnsi="Times New Roman" w:cs="Times New Roman"/>
        </w:rPr>
        <w:t>у</w:t>
      </w:r>
      <w:r w:rsidR="005C3D88" w:rsidRPr="000C5EF6">
        <w:rPr>
          <w:rFonts w:ascii="Times New Roman" w:hAnsi="Times New Roman" w:cs="Times New Roman"/>
        </w:rPr>
        <w:t xml:space="preserve">т сопровождаться цветным тегом на карточке организации и во всех остальных разделах </w:t>
      </w:r>
      <w:r w:rsidR="005C3D88">
        <w:rPr>
          <w:rFonts w:ascii="Times New Roman" w:hAnsi="Times New Roman" w:cs="Times New Roman"/>
        </w:rPr>
        <w:t>программы</w:t>
      </w:r>
      <w:r w:rsidR="005C3D88" w:rsidRPr="000C5EF6">
        <w:rPr>
          <w:rFonts w:ascii="Times New Roman" w:hAnsi="Times New Roman" w:cs="Times New Roman"/>
        </w:rPr>
        <w:t>.</w:t>
      </w:r>
      <w:r w:rsidR="005C3D88">
        <w:rPr>
          <w:rFonts w:ascii="Times New Roman" w:hAnsi="Times New Roman" w:cs="Times New Roman"/>
        </w:rPr>
        <w:t xml:space="preserve"> </w:t>
      </w:r>
      <w:r w:rsidR="005C3D88" w:rsidRPr="000C5EF6">
        <w:rPr>
          <w:rFonts w:ascii="Times New Roman" w:hAnsi="Times New Roman" w:cs="Times New Roman"/>
        </w:rPr>
        <w:t xml:space="preserve">Максимальное количество списков — 100, максимальное количество организаций в каждом списке </w:t>
      </w:r>
      <w:r w:rsidR="005C3D88">
        <w:rPr>
          <w:rFonts w:ascii="Times New Roman" w:hAnsi="Times New Roman" w:cs="Times New Roman"/>
        </w:rPr>
        <w:t>–</w:t>
      </w:r>
      <w:r w:rsidR="005C3D88" w:rsidRPr="000C5EF6">
        <w:rPr>
          <w:rFonts w:ascii="Times New Roman" w:hAnsi="Times New Roman" w:cs="Times New Roman"/>
        </w:rPr>
        <w:t xml:space="preserve"> 100</w:t>
      </w:r>
      <w:r w:rsidR="005C3D88">
        <w:rPr>
          <w:rFonts w:ascii="Times New Roman" w:hAnsi="Times New Roman" w:cs="Times New Roman"/>
        </w:rPr>
        <w:t> </w:t>
      </w:r>
      <w:r w:rsidR="005C3D88" w:rsidRPr="000C5EF6">
        <w:rPr>
          <w:rFonts w:ascii="Times New Roman" w:hAnsi="Times New Roman" w:cs="Times New Roman"/>
        </w:rPr>
        <w:t>000</w:t>
      </w:r>
      <w:r w:rsidR="005C3D88">
        <w:rPr>
          <w:rFonts w:ascii="Times New Roman" w:hAnsi="Times New Roman" w:cs="Times New Roman"/>
        </w:rPr>
        <w:t>.</w:t>
      </w:r>
    </w:p>
    <w:p w14:paraId="4DA36062" w14:textId="77777777" w:rsidR="00E94283" w:rsidRDefault="00E94283" w:rsidP="00934F52">
      <w:pPr>
        <w:pStyle w:val="a4"/>
        <w:numPr>
          <w:ilvl w:val="0"/>
          <w:numId w:val="2"/>
        </w:numPr>
        <w:ind w:left="0" w:firstLine="0"/>
        <w:jc w:val="both"/>
        <w:rPr>
          <w:rFonts w:ascii="Times New Roman" w:hAnsi="Times New Roman" w:cs="Times New Roman"/>
        </w:rPr>
      </w:pPr>
      <w:r w:rsidRPr="008C4866">
        <w:rPr>
          <w:rFonts w:ascii="Times New Roman" w:hAnsi="Times New Roman" w:cs="Times New Roman"/>
        </w:rPr>
        <w:t>Маркеры автоматической проверки</w:t>
      </w:r>
      <w:r>
        <w:rPr>
          <w:rFonts w:ascii="Times New Roman" w:hAnsi="Times New Roman" w:cs="Times New Roman"/>
        </w:rPr>
        <w:t xml:space="preserve"> – </w:t>
      </w:r>
      <w:r w:rsidR="005C3D88">
        <w:rPr>
          <w:rFonts w:ascii="Times New Roman" w:hAnsi="Times New Roman" w:cs="Times New Roman"/>
        </w:rPr>
        <w:t xml:space="preserve">результаты автоматической проверки по заданным критериям. Пользователь </w:t>
      </w:r>
      <w:r w:rsidR="005C3D88" w:rsidRPr="000C5EF6">
        <w:rPr>
          <w:rFonts w:ascii="Times New Roman" w:hAnsi="Times New Roman" w:cs="Times New Roman"/>
        </w:rPr>
        <w:t>самостоятельно выбирает критерии проверки</w:t>
      </w:r>
      <w:r w:rsidR="005C3D88">
        <w:rPr>
          <w:rFonts w:ascii="Times New Roman" w:hAnsi="Times New Roman" w:cs="Times New Roman"/>
        </w:rPr>
        <w:t>, н</w:t>
      </w:r>
      <w:r w:rsidR="005C3D88" w:rsidRPr="000C5EF6">
        <w:rPr>
          <w:rFonts w:ascii="Times New Roman" w:hAnsi="Times New Roman" w:cs="Times New Roman"/>
        </w:rPr>
        <w:t>екоторые из них</w:t>
      </w:r>
      <w:r w:rsidR="005C3D88">
        <w:rPr>
          <w:rFonts w:ascii="Times New Roman" w:hAnsi="Times New Roman" w:cs="Times New Roman"/>
        </w:rPr>
        <w:t xml:space="preserve"> могут</w:t>
      </w:r>
      <w:r w:rsidR="005C3D88" w:rsidRPr="000C5EF6">
        <w:rPr>
          <w:rFonts w:ascii="Times New Roman" w:hAnsi="Times New Roman" w:cs="Times New Roman"/>
        </w:rPr>
        <w:t xml:space="preserve"> но</w:t>
      </w:r>
      <w:r w:rsidR="005C3D88">
        <w:rPr>
          <w:rFonts w:ascii="Times New Roman" w:hAnsi="Times New Roman" w:cs="Times New Roman"/>
        </w:rPr>
        <w:t>си</w:t>
      </w:r>
      <w:r w:rsidR="005C3D88" w:rsidRPr="000C5EF6">
        <w:rPr>
          <w:rFonts w:ascii="Times New Roman" w:hAnsi="Times New Roman" w:cs="Times New Roman"/>
        </w:rPr>
        <w:t>т</w:t>
      </w:r>
      <w:r w:rsidR="005C3D88">
        <w:rPr>
          <w:rFonts w:ascii="Times New Roman" w:hAnsi="Times New Roman" w:cs="Times New Roman"/>
        </w:rPr>
        <w:t>ь</w:t>
      </w:r>
      <w:r w:rsidR="005C3D88" w:rsidRPr="000C5EF6">
        <w:rPr>
          <w:rFonts w:ascii="Times New Roman" w:hAnsi="Times New Roman" w:cs="Times New Roman"/>
        </w:rPr>
        <w:t xml:space="preserve"> субъективный характер.</w:t>
      </w:r>
    </w:p>
    <w:p w14:paraId="0FB56433" w14:textId="77777777" w:rsidR="00560A0A" w:rsidRPr="0097495E" w:rsidRDefault="0018202E" w:rsidP="00934F52">
      <w:pPr>
        <w:pStyle w:val="a4"/>
        <w:numPr>
          <w:ilvl w:val="0"/>
          <w:numId w:val="2"/>
        </w:numPr>
        <w:ind w:left="0" w:firstLine="0"/>
        <w:jc w:val="both"/>
        <w:rPr>
          <w:rFonts w:ascii="Times New Roman" w:hAnsi="Times New Roman" w:cs="Times New Roman"/>
        </w:rPr>
      </w:pPr>
      <w:r>
        <w:rPr>
          <w:rFonts w:ascii="Times New Roman" w:hAnsi="Times New Roman" w:cs="Times New Roman"/>
        </w:rPr>
        <w:t>Контакты из Контур.Справочника</w:t>
      </w:r>
      <w:r w:rsidR="000A409F">
        <w:rPr>
          <w:rFonts w:ascii="Times New Roman" w:hAnsi="Times New Roman" w:cs="Times New Roman"/>
        </w:rPr>
        <w:t xml:space="preserve"> – возможность </w:t>
      </w:r>
      <w:r>
        <w:rPr>
          <w:rFonts w:ascii="Times New Roman" w:hAnsi="Times New Roman" w:cs="Times New Roman"/>
        </w:rPr>
        <w:t xml:space="preserve">получения доступа к ограниченной версии программы для ЭВМ «Контур.Справочник» для </w:t>
      </w:r>
      <w:r w:rsidR="000A409F">
        <w:rPr>
          <w:rFonts w:ascii="Times New Roman" w:hAnsi="Times New Roman" w:cs="Times New Roman"/>
        </w:rPr>
        <w:t xml:space="preserve">просмотра контактной информации </w:t>
      </w:r>
      <w:r w:rsidR="00D93FC6">
        <w:rPr>
          <w:rFonts w:ascii="Times New Roman" w:hAnsi="Times New Roman" w:cs="Times New Roman"/>
        </w:rPr>
        <w:t xml:space="preserve">ограниченного количества </w:t>
      </w:r>
      <w:r w:rsidR="000A409F">
        <w:rPr>
          <w:rFonts w:ascii="Times New Roman" w:hAnsi="Times New Roman" w:cs="Times New Roman"/>
        </w:rPr>
        <w:t>ЮЛ</w:t>
      </w:r>
      <w:r w:rsidR="00D93FC6">
        <w:rPr>
          <w:rFonts w:ascii="Times New Roman" w:hAnsi="Times New Roman" w:cs="Times New Roman"/>
        </w:rPr>
        <w:t>/ИП</w:t>
      </w:r>
      <w:r w:rsidR="000A409F">
        <w:rPr>
          <w:rFonts w:ascii="Times New Roman" w:hAnsi="Times New Roman" w:cs="Times New Roman"/>
        </w:rPr>
        <w:t>.</w:t>
      </w:r>
      <w:r w:rsidR="00D93FC6">
        <w:rPr>
          <w:rFonts w:ascii="Times New Roman" w:hAnsi="Times New Roman" w:cs="Times New Roman"/>
        </w:rPr>
        <w:t xml:space="preserve"> Получение доступа к контактной информации ЮЛ</w:t>
      </w:r>
      <w:r w:rsidR="005C3D88">
        <w:rPr>
          <w:rFonts w:ascii="Times New Roman" w:hAnsi="Times New Roman" w:cs="Times New Roman"/>
        </w:rPr>
        <w:t>/ИП</w:t>
      </w:r>
      <w:r w:rsidR="00D93FC6">
        <w:rPr>
          <w:rFonts w:ascii="Times New Roman" w:hAnsi="Times New Roman" w:cs="Times New Roman"/>
        </w:rPr>
        <w:t xml:space="preserve"> не гарантирует получение обратной связи от ЮЛ/ИП.</w:t>
      </w:r>
      <w:r w:rsidR="000A409F">
        <w:rPr>
          <w:rFonts w:ascii="Times New Roman" w:hAnsi="Times New Roman" w:cs="Times New Roman"/>
        </w:rPr>
        <w:t>.</w:t>
      </w:r>
    </w:p>
    <w:p w14:paraId="3CD1AEC7" w14:textId="77777777" w:rsidR="002D3033" w:rsidRPr="0097495E" w:rsidRDefault="002D3033" w:rsidP="00934F52">
      <w:pPr>
        <w:pStyle w:val="a4"/>
        <w:numPr>
          <w:ilvl w:val="0"/>
          <w:numId w:val="2"/>
        </w:numPr>
        <w:ind w:left="0" w:firstLine="0"/>
        <w:jc w:val="both"/>
        <w:rPr>
          <w:rFonts w:ascii="Times New Roman" w:hAnsi="Times New Roman" w:cs="Times New Roman"/>
        </w:rPr>
      </w:pPr>
      <w:r w:rsidRPr="0097495E">
        <w:rPr>
          <w:rFonts w:ascii="Times New Roman" w:hAnsi="Times New Roman" w:cs="Times New Roman"/>
        </w:rPr>
        <w:t>Функционал ограниченной версии Контур-Фокуса, входящ</w:t>
      </w:r>
      <w:r w:rsidR="002B1633" w:rsidRPr="0097495E">
        <w:rPr>
          <w:rFonts w:ascii="Times New Roman" w:hAnsi="Times New Roman" w:cs="Times New Roman"/>
        </w:rPr>
        <w:t>е</w:t>
      </w:r>
      <w:r w:rsidRPr="0097495E">
        <w:rPr>
          <w:rFonts w:ascii="Times New Roman" w:hAnsi="Times New Roman" w:cs="Times New Roman"/>
        </w:rPr>
        <w:t xml:space="preserve">й в тарифные планы системы «Контур-Экстерн»: отображение информации об ЮЛ и ИП; поиск по реквизитам и их сочетаниям: наименованию, адресу, ФИО руководителей, учредителей и др.; история изменений в сведениях об ЮЛ и ИП; </w:t>
      </w:r>
      <w:r w:rsidR="00155F9D" w:rsidRPr="0097495E">
        <w:rPr>
          <w:rFonts w:ascii="Times New Roman" w:hAnsi="Times New Roman" w:cs="Times New Roman"/>
        </w:rPr>
        <w:t>отдельные финансовые показатели</w:t>
      </w:r>
      <w:r w:rsidRPr="0097495E">
        <w:rPr>
          <w:rFonts w:ascii="Times New Roman" w:hAnsi="Times New Roman" w:cs="Times New Roman"/>
        </w:rPr>
        <w:t xml:space="preserve"> (</w:t>
      </w:r>
      <w:r w:rsidR="00155F9D" w:rsidRPr="0097495E">
        <w:rPr>
          <w:rFonts w:ascii="Times New Roman" w:hAnsi="Times New Roman" w:cs="Times New Roman"/>
        </w:rPr>
        <w:t>при их наличии</w:t>
      </w:r>
      <w:r w:rsidRPr="0097495E">
        <w:rPr>
          <w:rFonts w:ascii="Times New Roman" w:hAnsi="Times New Roman" w:cs="Times New Roman"/>
        </w:rPr>
        <w:t>); запросы на информационную выписку из ЕГРЮЛ и ЕГРИП.</w:t>
      </w:r>
      <w:r w:rsidR="002B1633" w:rsidRPr="0097495E">
        <w:rPr>
          <w:rFonts w:ascii="Times New Roman" w:hAnsi="Times New Roman" w:cs="Times New Roman"/>
        </w:rPr>
        <w:t xml:space="preserve"> Вхождение ограниченной версии Контур-Фокуса в тарифный план определяется прайс-листом на систему «Контур-Экстерн»</w:t>
      </w:r>
      <w:r w:rsidR="003F557A">
        <w:rPr>
          <w:rFonts w:ascii="Times New Roman" w:hAnsi="Times New Roman" w:cs="Times New Roman"/>
        </w:rPr>
        <w:t>.</w:t>
      </w:r>
    </w:p>
    <w:p w14:paraId="532ACF40" w14:textId="77777777" w:rsidR="006173ED" w:rsidRPr="0097495E" w:rsidRDefault="006173ED" w:rsidP="006173ED">
      <w:pPr>
        <w:pStyle w:val="a4"/>
        <w:spacing w:after="0"/>
        <w:rPr>
          <w:rFonts w:ascii="Times New Roman" w:hAnsi="Times New Roman" w:cs="Times New Roman"/>
          <w:b/>
        </w:rPr>
      </w:pPr>
    </w:p>
    <w:p w14:paraId="2C5DA49D" w14:textId="77777777" w:rsidR="00D00AC5" w:rsidRPr="0097495E" w:rsidRDefault="00D00AC5" w:rsidP="001A5748">
      <w:pPr>
        <w:spacing w:after="100"/>
        <w:rPr>
          <w:rFonts w:ascii="Times New Roman" w:hAnsi="Times New Roman" w:cs="Times New Roman"/>
          <w:b/>
        </w:rPr>
      </w:pPr>
      <w:r w:rsidRPr="0097495E">
        <w:rPr>
          <w:rFonts w:ascii="Times New Roman" w:hAnsi="Times New Roman" w:cs="Times New Roman"/>
          <w:b/>
        </w:rPr>
        <w:t>Правила приобретения и смены тарифных планов</w:t>
      </w:r>
    </w:p>
    <w:p w14:paraId="1F80F720" w14:textId="5D38B524" w:rsidR="0028006C" w:rsidRPr="0097495E" w:rsidRDefault="0028006C" w:rsidP="0028006C">
      <w:pPr>
        <w:pStyle w:val="a4"/>
        <w:numPr>
          <w:ilvl w:val="0"/>
          <w:numId w:val="5"/>
        </w:numPr>
        <w:ind w:left="0" w:firstLine="0"/>
        <w:jc w:val="both"/>
        <w:rPr>
          <w:rFonts w:ascii="Times New Roman" w:hAnsi="Times New Roman" w:cs="Times New Roman"/>
        </w:rPr>
      </w:pPr>
      <w:r w:rsidRPr="0097495E">
        <w:rPr>
          <w:rFonts w:ascii="Times New Roman" w:hAnsi="Times New Roman" w:cs="Times New Roman"/>
        </w:rPr>
        <w:t xml:space="preserve">Один клиент может приобрести </w:t>
      </w:r>
      <w:r w:rsidR="00A94556">
        <w:rPr>
          <w:rFonts w:ascii="Times New Roman" w:hAnsi="Times New Roman" w:cs="Times New Roman"/>
        </w:rPr>
        <w:t>только</w:t>
      </w:r>
      <w:r w:rsidR="00D950E9">
        <w:rPr>
          <w:rFonts w:ascii="Times New Roman" w:hAnsi="Times New Roman" w:cs="Times New Roman"/>
        </w:rPr>
        <w:t xml:space="preserve"> один тарифный план: «Р</w:t>
      </w:r>
      <w:bookmarkStart w:id="0" w:name="_GoBack"/>
      <w:bookmarkEnd w:id="0"/>
      <w:r w:rsidR="00B264C1">
        <w:rPr>
          <w:rFonts w:ascii="Times New Roman" w:hAnsi="Times New Roman" w:cs="Times New Roman"/>
        </w:rPr>
        <w:t>азовый 25» либо «Премиум». Тарифный план «</w:t>
      </w:r>
      <w:r w:rsidR="001A3804" w:rsidRPr="001A3804">
        <w:rPr>
          <w:rFonts w:ascii="Times New Roman" w:hAnsi="Times New Roman" w:cs="Times New Roman"/>
        </w:rPr>
        <w:t>Разовый</w:t>
      </w:r>
      <w:r w:rsidR="001A3804">
        <w:rPr>
          <w:rFonts w:ascii="Times New Roman" w:hAnsi="Times New Roman" w:cs="Times New Roman"/>
        </w:rPr>
        <w:t>» может</w:t>
      </w:r>
      <w:r w:rsidR="00A94556">
        <w:rPr>
          <w:rFonts w:ascii="Times New Roman" w:hAnsi="Times New Roman" w:cs="Times New Roman"/>
        </w:rPr>
        <w:t xml:space="preserve"> приобретаться одновременно с другими тарифными планами</w:t>
      </w:r>
      <w:r w:rsidR="00A94556" w:rsidRPr="00EB7E32">
        <w:rPr>
          <w:rFonts w:ascii="Times New Roman" w:hAnsi="Times New Roman" w:cs="Times New Roman"/>
        </w:rPr>
        <w:t>.</w:t>
      </w:r>
      <w:r w:rsidRPr="0097495E">
        <w:rPr>
          <w:rFonts w:ascii="Times New Roman" w:hAnsi="Times New Roman" w:cs="Times New Roman"/>
        </w:rPr>
        <w:t xml:space="preserve"> </w:t>
      </w:r>
    </w:p>
    <w:p w14:paraId="3195432B" w14:textId="77777777" w:rsidR="0028006C" w:rsidRPr="00A94556" w:rsidRDefault="00B264C1" w:rsidP="00A94556">
      <w:pPr>
        <w:pStyle w:val="a4"/>
        <w:numPr>
          <w:ilvl w:val="0"/>
          <w:numId w:val="5"/>
        </w:numPr>
        <w:ind w:left="0" w:firstLine="0"/>
        <w:jc w:val="both"/>
        <w:rPr>
          <w:rFonts w:ascii="Times New Roman" w:hAnsi="Times New Roman" w:cs="Times New Roman"/>
        </w:rPr>
      </w:pPr>
      <w:r>
        <w:rPr>
          <w:rFonts w:ascii="Times New Roman" w:hAnsi="Times New Roman" w:cs="Times New Roman"/>
        </w:rPr>
        <w:t>Для каждого клиента о</w:t>
      </w:r>
      <w:r w:rsidR="0028006C" w:rsidRPr="0097495E">
        <w:rPr>
          <w:rFonts w:ascii="Times New Roman" w:hAnsi="Times New Roman" w:cs="Times New Roman"/>
        </w:rPr>
        <w:t xml:space="preserve">бязательно приобретение основной лицензии </w:t>
      </w:r>
      <w:r>
        <w:rPr>
          <w:rFonts w:ascii="Times New Roman" w:hAnsi="Times New Roman" w:cs="Times New Roman"/>
        </w:rPr>
        <w:t xml:space="preserve">по </w:t>
      </w:r>
      <w:r w:rsidR="0028006C" w:rsidRPr="0097495E">
        <w:rPr>
          <w:rFonts w:ascii="Times New Roman" w:hAnsi="Times New Roman" w:cs="Times New Roman"/>
        </w:rPr>
        <w:t>тарифн</w:t>
      </w:r>
      <w:r>
        <w:rPr>
          <w:rFonts w:ascii="Times New Roman" w:hAnsi="Times New Roman" w:cs="Times New Roman"/>
        </w:rPr>
        <w:t>ому</w:t>
      </w:r>
      <w:r w:rsidR="0028006C" w:rsidRPr="0097495E">
        <w:rPr>
          <w:rFonts w:ascii="Times New Roman" w:hAnsi="Times New Roman" w:cs="Times New Roman"/>
        </w:rPr>
        <w:t xml:space="preserve"> план</w:t>
      </w:r>
      <w:r>
        <w:rPr>
          <w:rFonts w:ascii="Times New Roman" w:hAnsi="Times New Roman" w:cs="Times New Roman"/>
        </w:rPr>
        <w:t>у</w:t>
      </w:r>
      <w:r w:rsidR="0028006C" w:rsidRPr="0097495E">
        <w:rPr>
          <w:rFonts w:ascii="Times New Roman" w:hAnsi="Times New Roman" w:cs="Times New Roman"/>
        </w:rPr>
        <w:t xml:space="preserve">. </w:t>
      </w:r>
    </w:p>
    <w:p w14:paraId="463E9978" w14:textId="77777777" w:rsidR="008F7AEE" w:rsidRPr="008F7AEE" w:rsidRDefault="008F7AEE" w:rsidP="008F7AEE">
      <w:pPr>
        <w:pStyle w:val="a4"/>
        <w:numPr>
          <w:ilvl w:val="0"/>
          <w:numId w:val="5"/>
        </w:numPr>
        <w:ind w:left="0" w:firstLine="0"/>
        <w:jc w:val="both"/>
        <w:rPr>
          <w:rFonts w:ascii="Times New Roman" w:hAnsi="Times New Roman" w:cs="Times New Roman"/>
        </w:rPr>
      </w:pPr>
      <w:r w:rsidRPr="0097495E">
        <w:rPr>
          <w:rFonts w:ascii="Times New Roman" w:hAnsi="Times New Roman" w:cs="Times New Roman"/>
        </w:rPr>
        <w:t>В течение срока действия лицензии возможна смена тарифного плана «</w:t>
      </w:r>
      <w:r>
        <w:rPr>
          <w:rFonts w:ascii="Times New Roman" w:hAnsi="Times New Roman" w:cs="Times New Roman"/>
        </w:rPr>
        <w:t>Бизнес</w:t>
      </w:r>
      <w:r w:rsidR="00664B45">
        <w:rPr>
          <w:rFonts w:ascii="Times New Roman" w:hAnsi="Times New Roman" w:cs="Times New Roman"/>
        </w:rPr>
        <w:t xml:space="preserve"> 10</w:t>
      </w:r>
      <w:r w:rsidRPr="0097495E">
        <w:rPr>
          <w:rFonts w:ascii="Times New Roman" w:hAnsi="Times New Roman" w:cs="Times New Roman"/>
        </w:rPr>
        <w:t xml:space="preserve">» </w:t>
      </w:r>
      <w:r w:rsidR="00664B45">
        <w:rPr>
          <w:rFonts w:ascii="Times New Roman" w:hAnsi="Times New Roman" w:cs="Times New Roman"/>
        </w:rPr>
        <w:t xml:space="preserve">или </w:t>
      </w:r>
      <w:r w:rsidR="00664B45" w:rsidRPr="0097495E">
        <w:rPr>
          <w:rFonts w:ascii="Times New Roman" w:hAnsi="Times New Roman" w:cs="Times New Roman"/>
        </w:rPr>
        <w:t>«Бизнес</w:t>
      </w:r>
      <w:r w:rsidR="00664B45">
        <w:rPr>
          <w:rFonts w:ascii="Times New Roman" w:hAnsi="Times New Roman" w:cs="Times New Roman"/>
        </w:rPr>
        <w:t xml:space="preserve"> 25</w:t>
      </w:r>
      <w:r w:rsidR="00664B45" w:rsidRPr="0097495E">
        <w:rPr>
          <w:rFonts w:ascii="Times New Roman" w:hAnsi="Times New Roman" w:cs="Times New Roman"/>
        </w:rPr>
        <w:t xml:space="preserve">» </w:t>
      </w:r>
      <w:r w:rsidRPr="0097495E">
        <w:rPr>
          <w:rFonts w:ascii="Times New Roman" w:hAnsi="Times New Roman" w:cs="Times New Roman"/>
        </w:rPr>
        <w:t>на «Премиум» аналогичного срока действия. При смене тарифного плана доплата рассчитывается как разница между стоимостью по новому тарифному плану для требуемого количества пользователей и текущего тарифного плана с текущим количеством пользователей, пересчитанная пропорционально количеству целых месяцев до окончания срока действия текущей лицензии (но не менее 3-х месяцев). Срок действия лицензии не изменяется. Для расчета применяется прайс-лист, действующий на текущий момент времени.</w:t>
      </w:r>
    </w:p>
    <w:p w14:paraId="6A926A0E" w14:textId="77777777" w:rsidR="00D00AC5" w:rsidRPr="0097495E" w:rsidRDefault="00D00AC5" w:rsidP="00D00AC5">
      <w:pPr>
        <w:pStyle w:val="a4"/>
        <w:numPr>
          <w:ilvl w:val="0"/>
          <w:numId w:val="5"/>
        </w:numPr>
        <w:ind w:left="0" w:firstLine="0"/>
        <w:jc w:val="both"/>
        <w:rPr>
          <w:rFonts w:ascii="Times New Roman" w:hAnsi="Times New Roman" w:cs="Times New Roman"/>
        </w:rPr>
      </w:pPr>
      <w:r w:rsidRPr="0097495E">
        <w:rPr>
          <w:rFonts w:ascii="Times New Roman" w:hAnsi="Times New Roman" w:cs="Times New Roman"/>
        </w:rPr>
        <w:t>При увеличении количества пользователей в течение срока действия лицензии (без смены тарифного плана) доплачивается стоимость лицензий для требуемого количества новых дополнительных пользователей, пересчитанная пропорционально количеству целых месяцев до окончания срока действия текущей лицензии (но не менее 3-х месяцев). Срок действия лицензии не изменяется. Для расчета применяется прайс-лист, действующий на текущий момент времени.</w:t>
      </w:r>
      <w:r w:rsidR="00291003">
        <w:rPr>
          <w:rFonts w:ascii="Times New Roman" w:hAnsi="Times New Roman" w:cs="Times New Roman"/>
        </w:rPr>
        <w:t xml:space="preserve"> При приобретении дополнительных пользователей к тарифному плану, исключенному из прайс-листа на текущий момент времени, применяется прайс-лист, действовавший на момент приобретения тарифного плана.</w:t>
      </w:r>
    </w:p>
    <w:p w14:paraId="0DFB96A5" w14:textId="44D3128D" w:rsidR="00D00AC5" w:rsidRPr="0097495E" w:rsidRDefault="00D00AC5" w:rsidP="00D00AC5">
      <w:pPr>
        <w:pStyle w:val="a4"/>
        <w:numPr>
          <w:ilvl w:val="0"/>
          <w:numId w:val="5"/>
        </w:numPr>
        <w:ind w:left="0" w:firstLine="0"/>
        <w:jc w:val="both"/>
        <w:rPr>
          <w:rFonts w:ascii="Times New Roman" w:hAnsi="Times New Roman" w:cs="Times New Roman"/>
        </w:rPr>
      </w:pPr>
      <w:r w:rsidRPr="0097495E">
        <w:rPr>
          <w:rFonts w:ascii="Times New Roman" w:hAnsi="Times New Roman" w:cs="Times New Roman"/>
        </w:rPr>
        <w:lastRenderedPageBreak/>
        <w:t xml:space="preserve">Возможна смена тарифного плана </w:t>
      </w:r>
      <w:r w:rsidR="00664B45" w:rsidRPr="0097495E">
        <w:rPr>
          <w:rFonts w:ascii="Times New Roman" w:hAnsi="Times New Roman" w:cs="Times New Roman"/>
        </w:rPr>
        <w:t>«Премиум»</w:t>
      </w:r>
      <w:r w:rsidR="00664B45">
        <w:rPr>
          <w:rFonts w:ascii="Times New Roman" w:hAnsi="Times New Roman" w:cs="Times New Roman"/>
        </w:rPr>
        <w:t xml:space="preserve"> </w:t>
      </w:r>
      <w:r w:rsidRPr="0097495E">
        <w:rPr>
          <w:rFonts w:ascii="Times New Roman" w:hAnsi="Times New Roman" w:cs="Times New Roman"/>
        </w:rPr>
        <w:t xml:space="preserve">сроком 3 месяца на тарифный план </w:t>
      </w:r>
      <w:r w:rsidR="00664B45" w:rsidRPr="0097495E">
        <w:rPr>
          <w:rFonts w:ascii="Times New Roman" w:hAnsi="Times New Roman" w:cs="Times New Roman"/>
        </w:rPr>
        <w:t>«Премиум»</w:t>
      </w:r>
      <w:r w:rsidR="00664B45">
        <w:rPr>
          <w:rFonts w:ascii="Times New Roman" w:hAnsi="Times New Roman" w:cs="Times New Roman"/>
        </w:rPr>
        <w:t xml:space="preserve"> </w:t>
      </w:r>
      <w:r w:rsidRPr="0097495E">
        <w:rPr>
          <w:rFonts w:ascii="Times New Roman" w:hAnsi="Times New Roman" w:cs="Times New Roman"/>
        </w:rPr>
        <w:t xml:space="preserve">сроком 1 год. При этом стоимость нового тарифного плана сроком 1 год уменьшается на стоимость </w:t>
      </w:r>
      <w:r w:rsidR="001A3804" w:rsidRPr="0097495E">
        <w:rPr>
          <w:rFonts w:ascii="Times New Roman" w:hAnsi="Times New Roman" w:cs="Times New Roman"/>
        </w:rPr>
        <w:t>лицензии, пересчитанную</w:t>
      </w:r>
      <w:r w:rsidRPr="0097495E">
        <w:rPr>
          <w:rFonts w:ascii="Times New Roman" w:hAnsi="Times New Roman" w:cs="Times New Roman"/>
        </w:rPr>
        <w:t xml:space="preserve"> пропорционально количеству целых месяцев до окончания срока действия текущего тарифного плана. Срок действия новой лицензии (1 год) отсчитывается с момента смены тарифного плана. Правило применяется как к основной лицензии, так и к лицензиям для всех послед</w:t>
      </w:r>
      <w:r w:rsidR="00E52202" w:rsidRPr="0097495E">
        <w:rPr>
          <w:rFonts w:ascii="Times New Roman" w:hAnsi="Times New Roman" w:cs="Times New Roman"/>
        </w:rPr>
        <w:t>у</w:t>
      </w:r>
      <w:r w:rsidRPr="0097495E">
        <w:rPr>
          <w:rFonts w:ascii="Times New Roman" w:hAnsi="Times New Roman" w:cs="Times New Roman"/>
        </w:rPr>
        <w:t>ющих пользователей.</w:t>
      </w:r>
    </w:p>
    <w:p w14:paraId="07CEFF94" w14:textId="4D36ADC9" w:rsidR="000A409F" w:rsidRDefault="00B51BD0" w:rsidP="000A409F">
      <w:pPr>
        <w:pStyle w:val="a4"/>
        <w:numPr>
          <w:ilvl w:val="0"/>
          <w:numId w:val="5"/>
        </w:numPr>
        <w:ind w:left="0" w:firstLine="0"/>
        <w:jc w:val="both"/>
        <w:rPr>
          <w:rFonts w:ascii="Times New Roman" w:hAnsi="Times New Roman" w:cs="Times New Roman"/>
        </w:rPr>
      </w:pPr>
      <w:r>
        <w:rPr>
          <w:rFonts w:ascii="Times New Roman" w:hAnsi="Times New Roman" w:cs="Times New Roman"/>
        </w:rPr>
        <w:t>Возможна смена тарифного плана</w:t>
      </w:r>
      <w:r w:rsidR="000A409F">
        <w:rPr>
          <w:rFonts w:ascii="Times New Roman" w:hAnsi="Times New Roman" w:cs="Times New Roman"/>
        </w:rPr>
        <w:t xml:space="preserve"> «</w:t>
      </w:r>
      <w:r w:rsidR="000A409F" w:rsidRPr="00D77AA4">
        <w:rPr>
          <w:rFonts w:ascii="Times New Roman" w:hAnsi="Times New Roman" w:cs="Times New Roman"/>
        </w:rPr>
        <w:t>Бизнес 10»</w:t>
      </w:r>
      <w:r w:rsidR="000A409F">
        <w:rPr>
          <w:rFonts w:ascii="Times New Roman" w:hAnsi="Times New Roman" w:cs="Times New Roman"/>
        </w:rPr>
        <w:t xml:space="preserve">, </w:t>
      </w:r>
      <w:r w:rsidR="000A409F" w:rsidRPr="00D77AA4">
        <w:rPr>
          <w:rFonts w:ascii="Times New Roman" w:hAnsi="Times New Roman" w:cs="Times New Roman"/>
        </w:rPr>
        <w:t>«Бизнес 25</w:t>
      </w:r>
      <w:r w:rsidR="000A409F">
        <w:rPr>
          <w:rFonts w:ascii="Times New Roman" w:hAnsi="Times New Roman" w:cs="Times New Roman"/>
        </w:rPr>
        <w:t>» или</w:t>
      </w:r>
      <w:r w:rsidR="00930D34" w:rsidRPr="0097495E">
        <w:rPr>
          <w:rFonts w:ascii="Times New Roman" w:hAnsi="Times New Roman" w:cs="Times New Roman"/>
        </w:rPr>
        <w:t xml:space="preserve"> «Премиум»</w:t>
      </w:r>
      <w:r w:rsidR="00930D34">
        <w:rPr>
          <w:rFonts w:ascii="Times New Roman" w:hAnsi="Times New Roman" w:cs="Times New Roman"/>
        </w:rPr>
        <w:t xml:space="preserve"> </w:t>
      </w:r>
      <w:r w:rsidR="00930D34" w:rsidRPr="0097495E">
        <w:rPr>
          <w:rFonts w:ascii="Times New Roman" w:hAnsi="Times New Roman" w:cs="Times New Roman"/>
        </w:rPr>
        <w:t xml:space="preserve">сроком </w:t>
      </w:r>
      <w:r w:rsidR="00930D34">
        <w:rPr>
          <w:rFonts w:ascii="Times New Roman" w:hAnsi="Times New Roman" w:cs="Times New Roman"/>
        </w:rPr>
        <w:t>1 год</w:t>
      </w:r>
      <w:r w:rsidR="00930D34" w:rsidRPr="0097495E">
        <w:rPr>
          <w:rFonts w:ascii="Times New Roman" w:hAnsi="Times New Roman" w:cs="Times New Roman"/>
        </w:rPr>
        <w:t xml:space="preserve"> на тарифный план </w:t>
      </w:r>
      <w:r w:rsidR="00930D34">
        <w:rPr>
          <w:rFonts w:ascii="Times New Roman" w:hAnsi="Times New Roman" w:cs="Times New Roman"/>
        </w:rPr>
        <w:t xml:space="preserve">«Премиум» </w:t>
      </w:r>
      <w:r w:rsidR="00930D34" w:rsidRPr="0097495E">
        <w:rPr>
          <w:rFonts w:ascii="Times New Roman" w:hAnsi="Times New Roman" w:cs="Times New Roman"/>
        </w:rPr>
        <w:t xml:space="preserve">сроком </w:t>
      </w:r>
      <w:r w:rsidR="00930D34">
        <w:rPr>
          <w:rFonts w:ascii="Times New Roman" w:hAnsi="Times New Roman" w:cs="Times New Roman"/>
        </w:rPr>
        <w:t>2 года</w:t>
      </w:r>
      <w:r w:rsidR="00930D34" w:rsidRPr="0097495E">
        <w:rPr>
          <w:rFonts w:ascii="Times New Roman" w:hAnsi="Times New Roman" w:cs="Times New Roman"/>
        </w:rPr>
        <w:t xml:space="preserve">. При этом стоимость нового тарифного плана сроком </w:t>
      </w:r>
      <w:r w:rsidR="00930D34">
        <w:rPr>
          <w:rFonts w:ascii="Times New Roman" w:hAnsi="Times New Roman" w:cs="Times New Roman"/>
        </w:rPr>
        <w:t>2</w:t>
      </w:r>
      <w:r w:rsidR="00930D34" w:rsidRPr="0097495E">
        <w:rPr>
          <w:rFonts w:ascii="Times New Roman" w:hAnsi="Times New Roman" w:cs="Times New Roman"/>
        </w:rPr>
        <w:t xml:space="preserve"> год</w:t>
      </w:r>
      <w:r w:rsidR="00930D34">
        <w:rPr>
          <w:rFonts w:ascii="Times New Roman" w:hAnsi="Times New Roman" w:cs="Times New Roman"/>
        </w:rPr>
        <w:t>а</w:t>
      </w:r>
      <w:r w:rsidR="00930D34" w:rsidRPr="0097495E">
        <w:rPr>
          <w:rFonts w:ascii="Times New Roman" w:hAnsi="Times New Roman" w:cs="Times New Roman"/>
        </w:rPr>
        <w:t xml:space="preserve"> уменьшается на стоимость </w:t>
      </w:r>
      <w:r w:rsidR="001A3804" w:rsidRPr="0097495E">
        <w:rPr>
          <w:rFonts w:ascii="Times New Roman" w:hAnsi="Times New Roman" w:cs="Times New Roman"/>
        </w:rPr>
        <w:t>лицензии, пересчитанную</w:t>
      </w:r>
      <w:r w:rsidR="00930D34" w:rsidRPr="0097495E">
        <w:rPr>
          <w:rFonts w:ascii="Times New Roman" w:hAnsi="Times New Roman" w:cs="Times New Roman"/>
        </w:rPr>
        <w:t xml:space="preserve"> пропорционально количеству целых месяцев до окончания срока действия текущего тарифного плана. Срок действия новой лицензии (</w:t>
      </w:r>
      <w:r w:rsidR="00930D34">
        <w:rPr>
          <w:rFonts w:ascii="Times New Roman" w:hAnsi="Times New Roman" w:cs="Times New Roman"/>
        </w:rPr>
        <w:t>2</w:t>
      </w:r>
      <w:r w:rsidR="00930D34" w:rsidRPr="0097495E">
        <w:rPr>
          <w:rFonts w:ascii="Times New Roman" w:hAnsi="Times New Roman" w:cs="Times New Roman"/>
        </w:rPr>
        <w:t xml:space="preserve"> год</w:t>
      </w:r>
      <w:r w:rsidR="00930D34">
        <w:rPr>
          <w:rFonts w:ascii="Times New Roman" w:hAnsi="Times New Roman" w:cs="Times New Roman"/>
        </w:rPr>
        <w:t>а</w:t>
      </w:r>
      <w:r w:rsidR="00930D34" w:rsidRPr="0097495E">
        <w:rPr>
          <w:rFonts w:ascii="Times New Roman" w:hAnsi="Times New Roman" w:cs="Times New Roman"/>
        </w:rPr>
        <w:t>) отсчитывается с момента смены тарифного плана. Правило применяется как к основной лицензии, так и к лицензиям для всех последующих пользователей.</w:t>
      </w:r>
    </w:p>
    <w:p w14:paraId="2B2F76C2" w14:textId="77777777" w:rsidR="00B73F45" w:rsidRPr="0097495E" w:rsidRDefault="00B73F45" w:rsidP="00D00AC5">
      <w:pPr>
        <w:pStyle w:val="a4"/>
        <w:numPr>
          <w:ilvl w:val="0"/>
          <w:numId w:val="5"/>
        </w:numPr>
        <w:ind w:left="0" w:firstLine="0"/>
        <w:jc w:val="both"/>
        <w:rPr>
          <w:rFonts w:ascii="Times New Roman" w:hAnsi="Times New Roman" w:cs="Times New Roman"/>
        </w:rPr>
      </w:pPr>
      <w:r w:rsidRPr="0097495E">
        <w:rPr>
          <w:rFonts w:ascii="Times New Roman" w:hAnsi="Times New Roman" w:cs="Times New Roman"/>
        </w:rPr>
        <w:t>Другие варианты смены тарифного плана не предусмотрены.</w:t>
      </w:r>
    </w:p>
    <w:p w14:paraId="56EBA779" w14:textId="77777777" w:rsidR="00560A0A" w:rsidRDefault="00560A0A" w:rsidP="00560A0A">
      <w:pPr>
        <w:pStyle w:val="a4"/>
        <w:ind w:left="0"/>
        <w:jc w:val="both"/>
        <w:rPr>
          <w:rFonts w:ascii="Times New Roman" w:hAnsi="Times New Roman" w:cs="Times New Roman"/>
        </w:rPr>
      </w:pPr>
    </w:p>
    <w:p w14:paraId="2984B33C" w14:textId="77777777" w:rsidR="00560A0A" w:rsidRPr="0097495E" w:rsidRDefault="00560A0A" w:rsidP="00560A0A">
      <w:pPr>
        <w:spacing w:after="100"/>
        <w:rPr>
          <w:rFonts w:ascii="Times New Roman" w:hAnsi="Times New Roman" w:cs="Times New Roman"/>
          <w:b/>
        </w:rPr>
      </w:pPr>
      <w:r w:rsidRPr="0097495E">
        <w:rPr>
          <w:rFonts w:ascii="Times New Roman" w:hAnsi="Times New Roman" w:cs="Times New Roman"/>
          <w:b/>
        </w:rPr>
        <w:t xml:space="preserve">Правила приобретения </w:t>
      </w:r>
      <w:r w:rsidR="00362D9E">
        <w:rPr>
          <w:rFonts w:ascii="Times New Roman" w:hAnsi="Times New Roman" w:cs="Times New Roman"/>
          <w:b/>
        </w:rPr>
        <w:t>тарифных модификаторов</w:t>
      </w:r>
    </w:p>
    <w:p w14:paraId="62DCDC50" w14:textId="77777777" w:rsidR="0018202E" w:rsidRDefault="00362D9E" w:rsidP="00560A0A">
      <w:pPr>
        <w:pStyle w:val="a4"/>
        <w:numPr>
          <w:ilvl w:val="0"/>
          <w:numId w:val="6"/>
        </w:numPr>
        <w:ind w:left="0" w:firstLine="0"/>
        <w:jc w:val="both"/>
        <w:rPr>
          <w:rFonts w:ascii="Times New Roman" w:hAnsi="Times New Roman" w:cs="Times New Roman"/>
        </w:rPr>
      </w:pPr>
      <w:r>
        <w:rPr>
          <w:rFonts w:ascii="Times New Roman" w:hAnsi="Times New Roman" w:cs="Times New Roman"/>
        </w:rPr>
        <w:t>Тарифные модификаторы</w:t>
      </w:r>
      <w:r w:rsidR="005C3D88">
        <w:rPr>
          <w:rFonts w:ascii="Times New Roman" w:hAnsi="Times New Roman" w:cs="Times New Roman"/>
        </w:rPr>
        <w:t xml:space="preserve"> приобретаются</w:t>
      </w:r>
      <w:r w:rsidR="00B51BD0">
        <w:rPr>
          <w:rFonts w:ascii="Times New Roman" w:hAnsi="Times New Roman" w:cs="Times New Roman"/>
        </w:rPr>
        <w:t xml:space="preserve"> к тарифным планам</w:t>
      </w:r>
      <w:r w:rsidR="005C3D88">
        <w:rPr>
          <w:rFonts w:ascii="Times New Roman" w:hAnsi="Times New Roman" w:cs="Times New Roman"/>
        </w:rPr>
        <w:t xml:space="preserve">  «Бизнес 25» и «Премиум».</w:t>
      </w:r>
    </w:p>
    <w:p w14:paraId="4DFCC8E5" w14:textId="30394C86" w:rsidR="007147C6" w:rsidRDefault="00362D9E" w:rsidP="00560A0A">
      <w:pPr>
        <w:pStyle w:val="a4"/>
        <w:numPr>
          <w:ilvl w:val="0"/>
          <w:numId w:val="6"/>
        </w:numPr>
        <w:ind w:left="0" w:firstLine="0"/>
        <w:jc w:val="both"/>
        <w:rPr>
          <w:rFonts w:ascii="Times New Roman" w:hAnsi="Times New Roman" w:cs="Times New Roman"/>
        </w:rPr>
      </w:pPr>
      <w:r>
        <w:rPr>
          <w:rFonts w:ascii="Times New Roman" w:hAnsi="Times New Roman" w:cs="Times New Roman"/>
        </w:rPr>
        <w:t xml:space="preserve">Тарифный </w:t>
      </w:r>
      <w:r w:rsidR="001A3804">
        <w:rPr>
          <w:rFonts w:ascii="Times New Roman" w:hAnsi="Times New Roman" w:cs="Times New Roman"/>
        </w:rPr>
        <w:t>модификатор приобретается</w:t>
      </w:r>
      <w:r w:rsidR="007147C6">
        <w:rPr>
          <w:rFonts w:ascii="Times New Roman" w:hAnsi="Times New Roman" w:cs="Times New Roman"/>
        </w:rPr>
        <w:t xml:space="preserve"> на срок до окончания срока действия основной лицензии (тарифного плана).</w:t>
      </w:r>
    </w:p>
    <w:p w14:paraId="75B3DF3E" w14:textId="35A0F7B7" w:rsidR="00560A0A" w:rsidRDefault="00560A0A" w:rsidP="00560A0A">
      <w:pPr>
        <w:pStyle w:val="a4"/>
        <w:numPr>
          <w:ilvl w:val="0"/>
          <w:numId w:val="6"/>
        </w:numPr>
        <w:ind w:left="0" w:firstLine="0"/>
        <w:jc w:val="both"/>
        <w:rPr>
          <w:rFonts w:ascii="Times New Roman" w:hAnsi="Times New Roman" w:cs="Times New Roman"/>
        </w:rPr>
      </w:pPr>
      <w:r>
        <w:rPr>
          <w:rFonts w:ascii="Times New Roman" w:hAnsi="Times New Roman" w:cs="Times New Roman"/>
        </w:rPr>
        <w:t xml:space="preserve">При приобретении </w:t>
      </w:r>
      <w:r w:rsidR="00362D9E">
        <w:rPr>
          <w:rFonts w:ascii="Times New Roman" w:hAnsi="Times New Roman" w:cs="Times New Roman"/>
        </w:rPr>
        <w:t xml:space="preserve">тарифного </w:t>
      </w:r>
      <w:r w:rsidR="001A3804">
        <w:rPr>
          <w:rFonts w:ascii="Times New Roman" w:hAnsi="Times New Roman" w:cs="Times New Roman"/>
        </w:rPr>
        <w:t>модификатора в</w:t>
      </w:r>
      <w:r>
        <w:rPr>
          <w:rFonts w:ascii="Times New Roman" w:hAnsi="Times New Roman" w:cs="Times New Roman"/>
        </w:rPr>
        <w:t xml:space="preserve"> течение срока действия тарифного плана, </w:t>
      </w:r>
      <w:r w:rsidR="001E69D3">
        <w:rPr>
          <w:rFonts w:ascii="Times New Roman" w:hAnsi="Times New Roman" w:cs="Times New Roman"/>
        </w:rPr>
        <w:t>е</w:t>
      </w:r>
      <w:r w:rsidR="00B264C1">
        <w:rPr>
          <w:rFonts w:ascii="Times New Roman" w:hAnsi="Times New Roman" w:cs="Times New Roman"/>
        </w:rPr>
        <w:t>го</w:t>
      </w:r>
      <w:r>
        <w:rPr>
          <w:rFonts w:ascii="Times New Roman" w:hAnsi="Times New Roman" w:cs="Times New Roman"/>
        </w:rPr>
        <w:t xml:space="preserve"> стоимость пересчитывается </w:t>
      </w:r>
      <w:r w:rsidRPr="0097495E">
        <w:rPr>
          <w:rFonts w:ascii="Times New Roman" w:hAnsi="Times New Roman" w:cs="Times New Roman"/>
        </w:rPr>
        <w:t xml:space="preserve">пропорционально количеству целых месяцев до окончания срока действия </w:t>
      </w:r>
      <w:r>
        <w:rPr>
          <w:rFonts w:ascii="Times New Roman" w:hAnsi="Times New Roman" w:cs="Times New Roman"/>
        </w:rPr>
        <w:t>тарифного плана</w:t>
      </w:r>
      <w:r w:rsidRPr="0097495E">
        <w:rPr>
          <w:rFonts w:ascii="Times New Roman" w:hAnsi="Times New Roman" w:cs="Times New Roman"/>
        </w:rPr>
        <w:t xml:space="preserve"> (но не менее 3-х месяцев)</w:t>
      </w:r>
      <w:r>
        <w:rPr>
          <w:rFonts w:ascii="Times New Roman" w:hAnsi="Times New Roman" w:cs="Times New Roman"/>
        </w:rPr>
        <w:t>.</w:t>
      </w:r>
      <w:r w:rsidRPr="0097495E">
        <w:rPr>
          <w:rFonts w:ascii="Times New Roman" w:hAnsi="Times New Roman" w:cs="Times New Roman"/>
        </w:rPr>
        <w:t xml:space="preserve"> </w:t>
      </w:r>
    </w:p>
    <w:p w14:paraId="10883680" w14:textId="189C924B" w:rsidR="00560A0A" w:rsidRDefault="00560A0A" w:rsidP="00560A0A">
      <w:pPr>
        <w:pStyle w:val="a4"/>
        <w:numPr>
          <w:ilvl w:val="0"/>
          <w:numId w:val="6"/>
        </w:numPr>
        <w:ind w:left="0" w:firstLine="0"/>
        <w:jc w:val="both"/>
        <w:rPr>
          <w:rFonts w:ascii="Times New Roman" w:hAnsi="Times New Roman" w:cs="Times New Roman"/>
        </w:rPr>
      </w:pPr>
      <w:r>
        <w:rPr>
          <w:rFonts w:ascii="Times New Roman" w:hAnsi="Times New Roman" w:cs="Times New Roman"/>
        </w:rPr>
        <w:t xml:space="preserve">Допустимо приобретение нескольких </w:t>
      </w:r>
      <w:r w:rsidR="00362D9E">
        <w:rPr>
          <w:rFonts w:ascii="Times New Roman" w:hAnsi="Times New Roman" w:cs="Times New Roman"/>
        </w:rPr>
        <w:t xml:space="preserve">тарифных </w:t>
      </w:r>
      <w:r w:rsidR="001A3804">
        <w:rPr>
          <w:rFonts w:ascii="Times New Roman" w:hAnsi="Times New Roman" w:cs="Times New Roman"/>
        </w:rPr>
        <w:t>модификаторов одного</w:t>
      </w:r>
      <w:r>
        <w:rPr>
          <w:rFonts w:ascii="Times New Roman" w:hAnsi="Times New Roman" w:cs="Times New Roman"/>
        </w:rPr>
        <w:t xml:space="preserve"> вида</w:t>
      </w:r>
      <w:r w:rsidR="007147C6">
        <w:rPr>
          <w:rFonts w:ascii="Times New Roman" w:hAnsi="Times New Roman" w:cs="Times New Roman"/>
        </w:rPr>
        <w:t>, их стоимость при этом суммируется</w:t>
      </w:r>
      <w:r>
        <w:rPr>
          <w:rFonts w:ascii="Times New Roman" w:hAnsi="Times New Roman" w:cs="Times New Roman"/>
        </w:rPr>
        <w:t>.</w:t>
      </w:r>
    </w:p>
    <w:p w14:paraId="549F9268" w14:textId="42599BCE" w:rsidR="00560A0A" w:rsidRDefault="00B51BD0" w:rsidP="00560A0A">
      <w:pPr>
        <w:pStyle w:val="a4"/>
        <w:numPr>
          <w:ilvl w:val="0"/>
          <w:numId w:val="6"/>
        </w:numPr>
        <w:ind w:left="0" w:firstLine="0"/>
        <w:jc w:val="both"/>
        <w:rPr>
          <w:rFonts w:ascii="Times New Roman" w:hAnsi="Times New Roman" w:cs="Times New Roman"/>
        </w:rPr>
      </w:pPr>
      <w:r>
        <w:rPr>
          <w:rFonts w:ascii="Times New Roman" w:hAnsi="Times New Roman" w:cs="Times New Roman"/>
        </w:rPr>
        <w:t xml:space="preserve">Тарифный модификатор </w:t>
      </w:r>
      <w:r w:rsidR="000A409F">
        <w:rPr>
          <w:rFonts w:ascii="Times New Roman" w:hAnsi="Times New Roman" w:cs="Times New Roman"/>
        </w:rPr>
        <w:t>«</w:t>
      </w:r>
      <w:r w:rsidR="001A3804">
        <w:rPr>
          <w:rFonts w:ascii="Times New Roman" w:hAnsi="Times New Roman" w:cs="Times New Roman"/>
        </w:rPr>
        <w:t>Контакты» представляет</w:t>
      </w:r>
      <w:r w:rsidR="0018202E">
        <w:rPr>
          <w:rFonts w:ascii="Times New Roman" w:hAnsi="Times New Roman" w:cs="Times New Roman"/>
        </w:rPr>
        <w:t xml:space="preserve"> собой ограниченную версию программы для ЭВМ «Контур.Справочник» и </w:t>
      </w:r>
      <w:r w:rsidR="001A3804">
        <w:rPr>
          <w:rFonts w:ascii="Times New Roman" w:hAnsi="Times New Roman" w:cs="Times New Roman"/>
        </w:rPr>
        <w:t>позволяет просматривать</w:t>
      </w:r>
      <w:r w:rsidR="000A409F">
        <w:rPr>
          <w:rFonts w:ascii="Times New Roman" w:hAnsi="Times New Roman" w:cs="Times New Roman"/>
        </w:rPr>
        <w:t xml:space="preserve"> актуальную контактную информацию по 60 ЮЛ</w:t>
      </w:r>
      <w:r w:rsidR="00A1022F" w:rsidRPr="00EB7E32">
        <w:rPr>
          <w:rFonts w:ascii="Times New Roman" w:hAnsi="Times New Roman" w:cs="Times New Roman"/>
        </w:rPr>
        <w:t>/</w:t>
      </w:r>
      <w:r w:rsidR="00A1022F">
        <w:rPr>
          <w:rFonts w:ascii="Times New Roman" w:hAnsi="Times New Roman" w:cs="Times New Roman"/>
        </w:rPr>
        <w:t>ИП</w:t>
      </w:r>
      <w:r w:rsidR="000A409F">
        <w:rPr>
          <w:rFonts w:ascii="Times New Roman" w:hAnsi="Times New Roman" w:cs="Times New Roman"/>
        </w:rPr>
        <w:t xml:space="preserve"> в </w:t>
      </w:r>
      <w:r w:rsidR="00D44F6B">
        <w:rPr>
          <w:rFonts w:ascii="Times New Roman" w:hAnsi="Times New Roman" w:cs="Times New Roman"/>
        </w:rPr>
        <w:t>сутки</w:t>
      </w:r>
      <w:r w:rsidR="000A409F">
        <w:rPr>
          <w:rFonts w:ascii="Times New Roman" w:hAnsi="Times New Roman" w:cs="Times New Roman"/>
        </w:rPr>
        <w:t xml:space="preserve"> суммарно для всех пользователей.</w:t>
      </w:r>
    </w:p>
    <w:p w14:paraId="08C08BAF" w14:textId="33FEF15B" w:rsidR="007147C6" w:rsidRDefault="00362D9E" w:rsidP="00560A0A">
      <w:pPr>
        <w:pStyle w:val="a4"/>
        <w:numPr>
          <w:ilvl w:val="0"/>
          <w:numId w:val="6"/>
        </w:numPr>
        <w:ind w:left="0" w:firstLine="0"/>
        <w:jc w:val="both"/>
        <w:rPr>
          <w:rFonts w:ascii="Times New Roman" w:hAnsi="Times New Roman" w:cs="Times New Roman"/>
        </w:rPr>
      </w:pPr>
      <w:r>
        <w:rPr>
          <w:rFonts w:ascii="Times New Roman" w:hAnsi="Times New Roman" w:cs="Times New Roman"/>
        </w:rPr>
        <w:t xml:space="preserve">Тарифный </w:t>
      </w:r>
      <w:r w:rsidR="001A3804">
        <w:rPr>
          <w:rFonts w:ascii="Times New Roman" w:hAnsi="Times New Roman" w:cs="Times New Roman"/>
        </w:rPr>
        <w:t>модификатор «</w:t>
      </w:r>
      <w:r w:rsidR="007147C6" w:rsidRPr="007147C6">
        <w:rPr>
          <w:rFonts w:ascii="Times New Roman" w:hAnsi="Times New Roman" w:cs="Times New Roman"/>
        </w:rPr>
        <w:t>1000 наблюдаемых организаций</w:t>
      </w:r>
      <w:r w:rsidR="007147C6">
        <w:rPr>
          <w:rFonts w:ascii="Times New Roman" w:hAnsi="Times New Roman" w:cs="Times New Roman"/>
        </w:rPr>
        <w:t>» – во</w:t>
      </w:r>
      <w:r w:rsidR="007147C6" w:rsidRPr="0097495E">
        <w:rPr>
          <w:rFonts w:ascii="Times New Roman" w:hAnsi="Times New Roman" w:cs="Times New Roman"/>
        </w:rPr>
        <w:t>зможность установления наблюдения за изменениями данных в ЕГРЮЛ</w:t>
      </w:r>
      <w:r w:rsidR="00A1022F" w:rsidRPr="00EB7E32">
        <w:rPr>
          <w:rFonts w:ascii="Times New Roman" w:hAnsi="Times New Roman" w:cs="Times New Roman"/>
        </w:rPr>
        <w:t xml:space="preserve">, </w:t>
      </w:r>
      <w:r w:rsidR="00A1022F">
        <w:rPr>
          <w:rFonts w:ascii="Times New Roman" w:hAnsi="Times New Roman" w:cs="Times New Roman"/>
        </w:rPr>
        <w:t>арбитраж</w:t>
      </w:r>
      <w:r w:rsidR="00B264C1">
        <w:rPr>
          <w:rFonts w:ascii="Times New Roman" w:hAnsi="Times New Roman" w:cs="Times New Roman"/>
        </w:rPr>
        <w:t>ных делах</w:t>
      </w:r>
      <w:r w:rsidR="00A1022F" w:rsidRPr="00A1022F">
        <w:rPr>
          <w:rFonts w:ascii="Times New Roman" w:hAnsi="Times New Roman" w:cs="Times New Roman"/>
        </w:rPr>
        <w:t>,</w:t>
      </w:r>
      <w:r w:rsidR="00B264C1">
        <w:rPr>
          <w:rFonts w:ascii="Times New Roman" w:hAnsi="Times New Roman" w:cs="Times New Roman"/>
        </w:rPr>
        <w:t xml:space="preserve"> </w:t>
      </w:r>
      <w:r w:rsidR="00A1022F" w:rsidRPr="00A1022F">
        <w:rPr>
          <w:rFonts w:ascii="Times New Roman" w:hAnsi="Times New Roman" w:cs="Times New Roman"/>
        </w:rPr>
        <w:t>исполнительны</w:t>
      </w:r>
      <w:r w:rsidR="00B264C1">
        <w:rPr>
          <w:rFonts w:ascii="Times New Roman" w:hAnsi="Times New Roman" w:cs="Times New Roman"/>
        </w:rPr>
        <w:t>х</w:t>
      </w:r>
      <w:r w:rsidR="00A1022F" w:rsidRPr="00A1022F">
        <w:rPr>
          <w:rFonts w:ascii="Times New Roman" w:hAnsi="Times New Roman" w:cs="Times New Roman"/>
        </w:rPr>
        <w:t xml:space="preserve"> производства</w:t>
      </w:r>
      <w:r w:rsidR="00B264C1">
        <w:rPr>
          <w:rFonts w:ascii="Times New Roman" w:hAnsi="Times New Roman" w:cs="Times New Roman"/>
        </w:rPr>
        <w:t>х</w:t>
      </w:r>
      <w:r w:rsidR="00A1022F" w:rsidRPr="00EB7E32">
        <w:rPr>
          <w:rFonts w:ascii="Times New Roman" w:hAnsi="Times New Roman" w:cs="Times New Roman"/>
        </w:rPr>
        <w:t xml:space="preserve">, </w:t>
      </w:r>
      <w:r w:rsidR="00A1022F">
        <w:rPr>
          <w:rFonts w:ascii="Times New Roman" w:hAnsi="Times New Roman" w:cs="Times New Roman"/>
        </w:rPr>
        <w:t>госконтракта</w:t>
      </w:r>
      <w:r w:rsidR="00B264C1">
        <w:rPr>
          <w:rFonts w:ascii="Times New Roman" w:hAnsi="Times New Roman" w:cs="Times New Roman"/>
        </w:rPr>
        <w:t>х</w:t>
      </w:r>
      <w:r w:rsidR="00EB7E32">
        <w:rPr>
          <w:rFonts w:ascii="Times New Roman" w:hAnsi="Times New Roman" w:cs="Times New Roman"/>
        </w:rPr>
        <w:t>,</w:t>
      </w:r>
      <w:r w:rsidR="00A1022F" w:rsidRPr="00EB7E32">
        <w:rPr>
          <w:rFonts w:ascii="Times New Roman" w:hAnsi="Times New Roman" w:cs="Times New Roman"/>
        </w:rPr>
        <w:t xml:space="preserve"> </w:t>
      </w:r>
      <w:r w:rsidR="00A1022F">
        <w:rPr>
          <w:rFonts w:ascii="Times New Roman" w:hAnsi="Times New Roman" w:cs="Times New Roman"/>
        </w:rPr>
        <w:t>товарны</w:t>
      </w:r>
      <w:r w:rsidR="00B264C1">
        <w:rPr>
          <w:rFonts w:ascii="Times New Roman" w:hAnsi="Times New Roman" w:cs="Times New Roman"/>
        </w:rPr>
        <w:t>х</w:t>
      </w:r>
      <w:r w:rsidR="00A1022F">
        <w:rPr>
          <w:rFonts w:ascii="Times New Roman" w:hAnsi="Times New Roman" w:cs="Times New Roman"/>
        </w:rPr>
        <w:t xml:space="preserve"> знак</w:t>
      </w:r>
      <w:r w:rsidR="00B264C1">
        <w:rPr>
          <w:rFonts w:ascii="Times New Roman" w:hAnsi="Times New Roman" w:cs="Times New Roman"/>
        </w:rPr>
        <w:t>ах</w:t>
      </w:r>
      <w:r w:rsidR="00EB7E32">
        <w:rPr>
          <w:rFonts w:ascii="Times New Roman" w:hAnsi="Times New Roman" w:cs="Times New Roman"/>
        </w:rPr>
        <w:t xml:space="preserve"> и</w:t>
      </w:r>
      <w:r w:rsidR="00A1022F" w:rsidRPr="00EB7E32">
        <w:rPr>
          <w:rFonts w:ascii="Times New Roman" w:hAnsi="Times New Roman" w:cs="Times New Roman"/>
        </w:rPr>
        <w:t xml:space="preserve"> </w:t>
      </w:r>
      <w:r w:rsidR="00A1022F">
        <w:rPr>
          <w:rFonts w:ascii="Times New Roman" w:hAnsi="Times New Roman" w:cs="Times New Roman"/>
          <w:lang w:val="en-US"/>
        </w:rPr>
        <w:t>c</w:t>
      </w:r>
      <w:r w:rsidR="00EB7E32">
        <w:rPr>
          <w:rFonts w:ascii="Times New Roman" w:hAnsi="Times New Roman" w:cs="Times New Roman"/>
        </w:rPr>
        <w:t>ообщениях</w:t>
      </w:r>
      <w:r w:rsidR="00A1022F">
        <w:rPr>
          <w:rFonts w:ascii="Times New Roman" w:hAnsi="Times New Roman" w:cs="Times New Roman"/>
        </w:rPr>
        <w:t xml:space="preserve"> эмитентов</w:t>
      </w:r>
      <w:r w:rsidR="007147C6" w:rsidRPr="0097495E">
        <w:rPr>
          <w:rFonts w:ascii="Times New Roman" w:hAnsi="Times New Roman" w:cs="Times New Roman"/>
        </w:rPr>
        <w:t xml:space="preserve"> </w:t>
      </w:r>
      <w:r w:rsidR="007147C6">
        <w:rPr>
          <w:rFonts w:ascii="Times New Roman" w:hAnsi="Times New Roman" w:cs="Times New Roman"/>
        </w:rPr>
        <w:t>дополнительно по 1000 организаций.</w:t>
      </w:r>
    </w:p>
    <w:p w14:paraId="5DBB5B44" w14:textId="77777777" w:rsidR="007147C6" w:rsidRPr="0097495E" w:rsidRDefault="007147C6" w:rsidP="00560A0A">
      <w:pPr>
        <w:pStyle w:val="a4"/>
        <w:numPr>
          <w:ilvl w:val="0"/>
          <w:numId w:val="6"/>
        </w:numPr>
        <w:ind w:left="0" w:firstLine="0"/>
        <w:jc w:val="both"/>
        <w:rPr>
          <w:rFonts w:ascii="Times New Roman" w:hAnsi="Times New Roman" w:cs="Times New Roman"/>
        </w:rPr>
      </w:pPr>
      <w:r>
        <w:rPr>
          <w:rFonts w:ascii="Times New Roman" w:hAnsi="Times New Roman" w:cs="Times New Roman"/>
        </w:rPr>
        <w:t xml:space="preserve">Максимально допустимое количество </w:t>
      </w:r>
      <w:r w:rsidR="00362D9E">
        <w:rPr>
          <w:rFonts w:ascii="Times New Roman" w:hAnsi="Times New Roman" w:cs="Times New Roman"/>
        </w:rPr>
        <w:t xml:space="preserve">тарифных модификаторов </w:t>
      </w:r>
      <w:r>
        <w:rPr>
          <w:rFonts w:ascii="Times New Roman" w:hAnsi="Times New Roman" w:cs="Times New Roman"/>
        </w:rPr>
        <w:t>«</w:t>
      </w:r>
      <w:r w:rsidRPr="007147C6">
        <w:rPr>
          <w:rFonts w:ascii="Times New Roman" w:hAnsi="Times New Roman" w:cs="Times New Roman"/>
        </w:rPr>
        <w:t>1000 наблюдаемых организаций</w:t>
      </w:r>
      <w:r>
        <w:rPr>
          <w:rFonts w:ascii="Times New Roman" w:hAnsi="Times New Roman" w:cs="Times New Roman"/>
        </w:rPr>
        <w:t>», приобретаемых к тарифному плану – 100 шт.</w:t>
      </w:r>
    </w:p>
    <w:p w14:paraId="77A91D5C" w14:textId="77777777" w:rsidR="00560A0A" w:rsidRDefault="00560A0A" w:rsidP="00560A0A">
      <w:pPr>
        <w:pStyle w:val="a4"/>
        <w:ind w:left="0"/>
        <w:jc w:val="both"/>
        <w:rPr>
          <w:rFonts w:ascii="Times New Roman" w:hAnsi="Times New Roman" w:cs="Times New Roman"/>
        </w:rPr>
      </w:pPr>
    </w:p>
    <w:sectPr w:rsidR="00560A0A" w:rsidSect="00E9386C">
      <w:pgSz w:w="11906" w:h="16838"/>
      <w:pgMar w:top="1134" w:right="851" w:bottom="6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60016" w14:textId="77777777" w:rsidR="00CB10B4" w:rsidRDefault="00CB10B4" w:rsidP="002C2E0E">
      <w:pPr>
        <w:spacing w:after="0" w:line="240" w:lineRule="auto"/>
      </w:pPr>
      <w:r>
        <w:separator/>
      </w:r>
    </w:p>
  </w:endnote>
  <w:endnote w:type="continuationSeparator" w:id="0">
    <w:p w14:paraId="18C83E8D" w14:textId="77777777" w:rsidR="00CB10B4" w:rsidRDefault="00CB10B4" w:rsidP="002C2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C0BD2" w14:textId="77777777" w:rsidR="00CB10B4" w:rsidRDefault="00CB10B4" w:rsidP="002C2E0E">
      <w:pPr>
        <w:spacing w:after="0" w:line="240" w:lineRule="auto"/>
      </w:pPr>
      <w:r>
        <w:separator/>
      </w:r>
    </w:p>
  </w:footnote>
  <w:footnote w:type="continuationSeparator" w:id="0">
    <w:p w14:paraId="3843AAEA" w14:textId="77777777" w:rsidR="00CB10B4" w:rsidRDefault="00CB10B4" w:rsidP="002C2E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D34D50"/>
    <w:multiLevelType w:val="hybridMultilevel"/>
    <w:tmpl w:val="0406D4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9A4432"/>
    <w:multiLevelType w:val="hybridMultilevel"/>
    <w:tmpl w:val="D05E1D3C"/>
    <w:lvl w:ilvl="0" w:tplc="CADE4F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E46596"/>
    <w:multiLevelType w:val="hybridMultilevel"/>
    <w:tmpl w:val="32240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D2659C"/>
    <w:multiLevelType w:val="hybridMultilevel"/>
    <w:tmpl w:val="C0BC794A"/>
    <w:lvl w:ilvl="0" w:tplc="9FB2FB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A35D9D"/>
    <w:multiLevelType w:val="hybridMultilevel"/>
    <w:tmpl w:val="16B0D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283561"/>
    <w:multiLevelType w:val="hybridMultilevel"/>
    <w:tmpl w:val="FDB49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489"/>
    <w:rsid w:val="00007229"/>
    <w:rsid w:val="00042C2E"/>
    <w:rsid w:val="00046F7C"/>
    <w:rsid w:val="00062AB3"/>
    <w:rsid w:val="000773D7"/>
    <w:rsid w:val="00097A73"/>
    <w:rsid w:val="00097EDF"/>
    <w:rsid w:val="000A27FE"/>
    <w:rsid w:val="000A409F"/>
    <w:rsid w:val="000A5F19"/>
    <w:rsid w:val="000C512F"/>
    <w:rsid w:val="000C622E"/>
    <w:rsid w:val="000D5DD9"/>
    <w:rsid w:val="000D7576"/>
    <w:rsid w:val="0010405A"/>
    <w:rsid w:val="00137F92"/>
    <w:rsid w:val="00141834"/>
    <w:rsid w:val="0014248C"/>
    <w:rsid w:val="001428BF"/>
    <w:rsid w:val="00155F9D"/>
    <w:rsid w:val="001602B7"/>
    <w:rsid w:val="001610B7"/>
    <w:rsid w:val="001728F2"/>
    <w:rsid w:val="0018202E"/>
    <w:rsid w:val="00183042"/>
    <w:rsid w:val="00185A94"/>
    <w:rsid w:val="001A3804"/>
    <w:rsid w:val="001A5748"/>
    <w:rsid w:val="001A7B13"/>
    <w:rsid w:val="001B1B91"/>
    <w:rsid w:val="001B330C"/>
    <w:rsid w:val="001D3E13"/>
    <w:rsid w:val="001D53C5"/>
    <w:rsid w:val="001E69D3"/>
    <w:rsid w:val="00224C78"/>
    <w:rsid w:val="002263EA"/>
    <w:rsid w:val="0024473C"/>
    <w:rsid w:val="0028006C"/>
    <w:rsid w:val="00291003"/>
    <w:rsid w:val="002B1633"/>
    <w:rsid w:val="002C2E0E"/>
    <w:rsid w:val="002D3033"/>
    <w:rsid w:val="002E0690"/>
    <w:rsid w:val="002F1BA2"/>
    <w:rsid w:val="002F6C81"/>
    <w:rsid w:val="00302655"/>
    <w:rsid w:val="00306BF7"/>
    <w:rsid w:val="00312EB0"/>
    <w:rsid w:val="00335C84"/>
    <w:rsid w:val="00350E7C"/>
    <w:rsid w:val="00351749"/>
    <w:rsid w:val="00353082"/>
    <w:rsid w:val="00362D9E"/>
    <w:rsid w:val="003631D1"/>
    <w:rsid w:val="003821B3"/>
    <w:rsid w:val="00392B82"/>
    <w:rsid w:val="0039569A"/>
    <w:rsid w:val="00396ECC"/>
    <w:rsid w:val="003A77CB"/>
    <w:rsid w:val="003D59A2"/>
    <w:rsid w:val="003F557A"/>
    <w:rsid w:val="004028C3"/>
    <w:rsid w:val="00413F07"/>
    <w:rsid w:val="00437F61"/>
    <w:rsid w:val="0044340B"/>
    <w:rsid w:val="004470EB"/>
    <w:rsid w:val="00461273"/>
    <w:rsid w:val="004805F9"/>
    <w:rsid w:val="00482061"/>
    <w:rsid w:val="00482D25"/>
    <w:rsid w:val="004C5C42"/>
    <w:rsid w:val="004E050D"/>
    <w:rsid w:val="004E44FF"/>
    <w:rsid w:val="004F6A6D"/>
    <w:rsid w:val="0054591A"/>
    <w:rsid w:val="00560A0A"/>
    <w:rsid w:val="00561039"/>
    <w:rsid w:val="005923AF"/>
    <w:rsid w:val="005A1B07"/>
    <w:rsid w:val="005B7096"/>
    <w:rsid w:val="005C3D88"/>
    <w:rsid w:val="006022CE"/>
    <w:rsid w:val="006173ED"/>
    <w:rsid w:val="0062263D"/>
    <w:rsid w:val="00624102"/>
    <w:rsid w:val="006417C2"/>
    <w:rsid w:val="00660573"/>
    <w:rsid w:val="00664B45"/>
    <w:rsid w:val="00667CE6"/>
    <w:rsid w:val="00674F01"/>
    <w:rsid w:val="006A1810"/>
    <w:rsid w:val="007147C6"/>
    <w:rsid w:val="0073422B"/>
    <w:rsid w:val="00770D03"/>
    <w:rsid w:val="00775C0B"/>
    <w:rsid w:val="007A4898"/>
    <w:rsid w:val="007C7BD3"/>
    <w:rsid w:val="007F1CF2"/>
    <w:rsid w:val="00831663"/>
    <w:rsid w:val="00844AFA"/>
    <w:rsid w:val="00885353"/>
    <w:rsid w:val="00894F44"/>
    <w:rsid w:val="008A4579"/>
    <w:rsid w:val="008C153D"/>
    <w:rsid w:val="008D15DF"/>
    <w:rsid w:val="008F3157"/>
    <w:rsid w:val="008F7AEE"/>
    <w:rsid w:val="00912CE9"/>
    <w:rsid w:val="00930D34"/>
    <w:rsid w:val="00934F52"/>
    <w:rsid w:val="00937ED5"/>
    <w:rsid w:val="00942DF1"/>
    <w:rsid w:val="0097495E"/>
    <w:rsid w:val="00975D15"/>
    <w:rsid w:val="0098265F"/>
    <w:rsid w:val="009C2652"/>
    <w:rsid w:val="00A1022F"/>
    <w:rsid w:val="00A14621"/>
    <w:rsid w:val="00A21FC5"/>
    <w:rsid w:val="00A30A6F"/>
    <w:rsid w:val="00A350B5"/>
    <w:rsid w:val="00A419B6"/>
    <w:rsid w:val="00A552FD"/>
    <w:rsid w:val="00A561AA"/>
    <w:rsid w:val="00A76299"/>
    <w:rsid w:val="00A8104E"/>
    <w:rsid w:val="00A94556"/>
    <w:rsid w:val="00A94F16"/>
    <w:rsid w:val="00A97071"/>
    <w:rsid w:val="00AA04D5"/>
    <w:rsid w:val="00B11DC7"/>
    <w:rsid w:val="00B254DF"/>
    <w:rsid w:val="00B264C1"/>
    <w:rsid w:val="00B35B7C"/>
    <w:rsid w:val="00B51BD0"/>
    <w:rsid w:val="00B7162C"/>
    <w:rsid w:val="00B73F45"/>
    <w:rsid w:val="00B7555F"/>
    <w:rsid w:val="00B924C6"/>
    <w:rsid w:val="00BC0BEB"/>
    <w:rsid w:val="00BC7BB7"/>
    <w:rsid w:val="00BD4C2A"/>
    <w:rsid w:val="00BE4C8F"/>
    <w:rsid w:val="00C62C17"/>
    <w:rsid w:val="00CB0CB8"/>
    <w:rsid w:val="00CB10B4"/>
    <w:rsid w:val="00CC0148"/>
    <w:rsid w:val="00CD03FD"/>
    <w:rsid w:val="00CE559D"/>
    <w:rsid w:val="00CF4B2D"/>
    <w:rsid w:val="00CF77A9"/>
    <w:rsid w:val="00D00AC5"/>
    <w:rsid w:val="00D12FB6"/>
    <w:rsid w:val="00D14B9D"/>
    <w:rsid w:val="00D44E00"/>
    <w:rsid w:val="00D44F6B"/>
    <w:rsid w:val="00D55971"/>
    <w:rsid w:val="00D75A8C"/>
    <w:rsid w:val="00D77AA4"/>
    <w:rsid w:val="00D93FC6"/>
    <w:rsid w:val="00D950E9"/>
    <w:rsid w:val="00DB0BB4"/>
    <w:rsid w:val="00DB4246"/>
    <w:rsid w:val="00DF472E"/>
    <w:rsid w:val="00E077B2"/>
    <w:rsid w:val="00E52202"/>
    <w:rsid w:val="00E57886"/>
    <w:rsid w:val="00E73E11"/>
    <w:rsid w:val="00E87489"/>
    <w:rsid w:val="00E9386C"/>
    <w:rsid w:val="00E94283"/>
    <w:rsid w:val="00EA45E7"/>
    <w:rsid w:val="00EB6796"/>
    <w:rsid w:val="00EB7E32"/>
    <w:rsid w:val="00EE38BE"/>
    <w:rsid w:val="00EF5234"/>
    <w:rsid w:val="00F00402"/>
    <w:rsid w:val="00F221DB"/>
    <w:rsid w:val="00F37681"/>
    <w:rsid w:val="00F405FD"/>
    <w:rsid w:val="00F41D2F"/>
    <w:rsid w:val="00F52C86"/>
    <w:rsid w:val="00F96724"/>
    <w:rsid w:val="00FA0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3A5FA"/>
  <w15:docId w15:val="{223A11BB-DE87-4309-80B3-00246A2E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5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0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050D"/>
    <w:pPr>
      <w:ind w:left="720"/>
      <w:contextualSpacing/>
    </w:pPr>
  </w:style>
  <w:style w:type="paragraph" w:styleId="a5">
    <w:name w:val="Balloon Text"/>
    <w:basedOn w:val="a"/>
    <w:link w:val="a6"/>
    <w:uiPriority w:val="99"/>
    <w:semiHidden/>
    <w:unhideWhenUsed/>
    <w:rsid w:val="000A27F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7FE"/>
    <w:rPr>
      <w:rFonts w:ascii="Tahoma" w:hAnsi="Tahoma" w:cs="Tahoma"/>
      <w:sz w:val="16"/>
      <w:szCs w:val="16"/>
    </w:rPr>
  </w:style>
  <w:style w:type="character" w:styleId="a7">
    <w:name w:val="annotation reference"/>
    <w:basedOn w:val="a0"/>
    <w:uiPriority w:val="99"/>
    <w:semiHidden/>
    <w:unhideWhenUsed/>
    <w:rsid w:val="000A27FE"/>
    <w:rPr>
      <w:sz w:val="16"/>
      <w:szCs w:val="16"/>
    </w:rPr>
  </w:style>
  <w:style w:type="paragraph" w:styleId="a8">
    <w:name w:val="annotation text"/>
    <w:basedOn w:val="a"/>
    <w:link w:val="a9"/>
    <w:uiPriority w:val="99"/>
    <w:semiHidden/>
    <w:unhideWhenUsed/>
    <w:rsid w:val="000A27FE"/>
    <w:pPr>
      <w:spacing w:line="240" w:lineRule="auto"/>
    </w:pPr>
    <w:rPr>
      <w:sz w:val="20"/>
      <w:szCs w:val="20"/>
    </w:rPr>
  </w:style>
  <w:style w:type="character" w:customStyle="1" w:styleId="a9">
    <w:name w:val="Текст примечания Знак"/>
    <w:basedOn w:val="a0"/>
    <w:link w:val="a8"/>
    <w:uiPriority w:val="99"/>
    <w:semiHidden/>
    <w:rsid w:val="000A27FE"/>
    <w:rPr>
      <w:sz w:val="20"/>
      <w:szCs w:val="20"/>
    </w:rPr>
  </w:style>
  <w:style w:type="paragraph" w:styleId="aa">
    <w:name w:val="annotation subject"/>
    <w:basedOn w:val="a8"/>
    <w:next w:val="a8"/>
    <w:link w:val="ab"/>
    <w:uiPriority w:val="99"/>
    <w:semiHidden/>
    <w:unhideWhenUsed/>
    <w:rsid w:val="000A27FE"/>
    <w:rPr>
      <w:b/>
      <w:bCs/>
    </w:rPr>
  </w:style>
  <w:style w:type="character" w:customStyle="1" w:styleId="ab">
    <w:name w:val="Тема примечания Знак"/>
    <w:basedOn w:val="a9"/>
    <w:link w:val="aa"/>
    <w:uiPriority w:val="99"/>
    <w:semiHidden/>
    <w:rsid w:val="000A27FE"/>
    <w:rPr>
      <w:b/>
      <w:bCs/>
      <w:sz w:val="20"/>
      <w:szCs w:val="20"/>
    </w:rPr>
  </w:style>
  <w:style w:type="paragraph" w:styleId="ac">
    <w:name w:val="header"/>
    <w:basedOn w:val="a"/>
    <w:link w:val="ad"/>
    <w:uiPriority w:val="99"/>
    <w:unhideWhenUsed/>
    <w:rsid w:val="002C2E0E"/>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2C2E0E"/>
  </w:style>
  <w:style w:type="paragraph" w:styleId="ae">
    <w:name w:val="footer"/>
    <w:basedOn w:val="a"/>
    <w:link w:val="af"/>
    <w:uiPriority w:val="99"/>
    <w:unhideWhenUsed/>
    <w:rsid w:val="002C2E0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2C2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72646">
      <w:bodyDiv w:val="1"/>
      <w:marLeft w:val="0"/>
      <w:marRight w:val="0"/>
      <w:marTop w:val="0"/>
      <w:marBottom w:val="0"/>
      <w:divBdr>
        <w:top w:val="none" w:sz="0" w:space="0" w:color="auto"/>
        <w:left w:val="none" w:sz="0" w:space="0" w:color="auto"/>
        <w:bottom w:val="none" w:sz="0" w:space="0" w:color="auto"/>
        <w:right w:val="none" w:sz="0" w:space="0" w:color="auto"/>
      </w:divBdr>
    </w:div>
    <w:div w:id="1248538158">
      <w:bodyDiv w:val="1"/>
      <w:marLeft w:val="0"/>
      <w:marRight w:val="0"/>
      <w:marTop w:val="0"/>
      <w:marBottom w:val="0"/>
      <w:divBdr>
        <w:top w:val="none" w:sz="0" w:space="0" w:color="auto"/>
        <w:left w:val="none" w:sz="0" w:space="0" w:color="auto"/>
        <w:bottom w:val="none" w:sz="0" w:space="0" w:color="auto"/>
        <w:right w:val="none" w:sz="0" w:space="0" w:color="auto"/>
      </w:divBdr>
    </w:div>
    <w:div w:id="150693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emp xmlns="c51d9973-78ab-4606-9ed3-d4871d8f291e" xsi:nil="true"/>
    <DontShowOnHome xmlns="c51d9973-78ab-4606-9ed3-d4871d8f291e">false</DontShowOnHome>
    <DocumentTypes0 xmlns="c51d9973-78ab-4606-9ed3-d4871d8f291e">12;#Прайс-лист;#8;#Материалы по продажам</DocumentTypes0>
    <PreviewImage xmlns="c51d9973-78ab-4606-9ed3-d4871d8f291e" xsi:nil="true"/>
    <DocumentHeadings xmlns="c51d9973-78ab-4606-9ed3-d4871d8f291e">30;#Фокус</DocumentHeadings>
    <_x041a__x0440__x0430__x0442__x043a__x043e__x0435__x0020__x043e__x043f__x0438__x0441__x0430__x043d__x0438__x0435_ xmlns="c51d9973-78ab-4606-9ed3-d4871d8f291e">Прайс-лист по Контур.Фокусу c изменениями ценовой политики с 22 февраля 2016.</_x041a__x0440__x0430__x0442__x043a__x043e__x0435__x0020__x043e__x043f__x0438__x0441__x0430__x043d__x0438__x0435_>
    <IsPopular xmlns="c51d9973-78ab-4606-9ed3-d4871d8f291e">true</IsPopular>
    <old xmlns="c51d9973-78ab-4606-9ed3-d4871d8f291e">false</old>
    <PushNotification xmlns="c51d9973-78ab-4606-9ed3-d4871d8f291e">false</PushNotification>
    <DocumentRegions xmlns="c51d9973-78ab-4606-9ed3-d4871d8f291e">
      <Value>91</Value>
      <Value>50</Value>
      <Value>77</Value>
    </DocumentRegions>
    <news xmlns="c51d9973-78ab-4606-9ed3-d4871d8f291e" xsi:nil="true"/>
    <Promo xmlns="c51d9973-78ab-4606-9ed3-d4871d8f291e" xsi:nil="true"/>
    <_dlc_ExpireDateSaved xmlns="http://schemas.microsoft.com/sharepoint/v3" xsi:nil="true"/>
    <_dlc_ExpireDate xmlns="http://schemas.microsoft.com/sharepoint/v3">2016-07-10T11:32:01+00:00</_dlc_ExpireDate>
    <PublishDate xmlns="c51d9973-78ab-4606-9ed3-d4871d8f291e">2016-02-29T05:47:37+00:00</Publish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Документ</p:Name>
  <p:Description/>
  <p:Statement/>
  <p:PolicyItems>
    <p:PolicyItem featureId="Microsoft.Office.RecordsManagement.PolicyFeatures.Expiration" staticId="0x0101002A6FB02806D051478331B2A19676806B|511195877" UniqueId="c0e29e2c-c8ab-494b-b87d-0ed5d2b18d58">
      <p:Name>Хранение</p:Name>
      <p:Description>Автоматическое планирование обработки контента и хранения контента, дата выполнения которого истекла.</p:Description>
      <p:CustomData>
        <Schedules nextStageId="4">
          <Schedule type="Default">
            <stages>
              <data stageId="1">
                <formula id="Microsoft.Office.RecordsManagement.PolicyFeatures.Expiration.Formula.BuiltIn">
                  <number>150</number>
                  <property>Modified</property>
                  <propertyId>28cf69c5-fa48-462a-b5cd-27b6f9d2bd5f</propertyId>
                  <period>days</period>
                </formula>
                <action type="workflow" id="e7124a27-1ec4-49bd-a985-2eea334f3694"/>
              </data>
              <data stageId="2">
                <formula id="Microsoft.Office.RecordsManagement.PolicyFeatures.Expiration.Formula.BuiltIn">
                  <number>180</number>
                  <property>Modified</property>
                  <propertyId>28cf69c5-fa48-462a-b5cd-27b6f9d2bd5f</propertyId>
                  <period>days</period>
                </formula>
                <action type="workflow" id="e7124a27-1ec4-49bd-a985-2eea334f3694"/>
              </data>
              <data stageId="3">
                <formula id="Microsoft.Office.RecordsManagement.PolicyFeatures.Expiration.Formula.BuiltIn">
                  <number>187</number>
                  <property>Modified</property>
                  <propertyId>28cf69c5-fa48-462a-b5cd-27b6f9d2bd5f</propertyId>
                  <period>days</period>
                </formula>
                <action type="action" id="Microsoft.Office.RecordsManagement.PolicyFeatures.Expiration.Action.SubmitFileCopy" destnExplanation="Передано согласно политике организации" destnId="e0cfd4fd-a1f0-4b1e-9249-337ad7a55c4e" destnName="Хранилище истории документов" destnUrl="https://partners.skbkontur.ru/historyMiD/_vti_bin/officialfile.asmx"/>
              </data>
            </stages>
          </Schedule>
        </Schedules>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Документ" ma:contentTypeID="0x0101002A6FB02806D051478331B2A19676806B" ma:contentTypeVersion="114" ma:contentTypeDescription="Создание документа." ma:contentTypeScope="" ma:versionID="eb8fd0da2bf16f5840ed0fbcb5e9fa3e">
  <xsd:schema xmlns:xsd="http://www.w3.org/2001/XMLSchema" xmlns:xs="http://www.w3.org/2001/XMLSchema" xmlns:p="http://schemas.microsoft.com/office/2006/metadata/properties" xmlns:ns1="http://schemas.microsoft.com/sharepoint/v3" xmlns:ns2="c51d9973-78ab-4606-9ed3-d4871d8f291e" targetNamespace="http://schemas.microsoft.com/office/2006/metadata/properties" ma:root="true" ma:fieldsID="9c8c5a7a3faa88178008bb506759c011" ns1:_="" ns2:_="">
    <xsd:import namespace="http://schemas.microsoft.com/sharepoint/v3"/>
    <xsd:import namespace="c51d9973-78ab-4606-9ed3-d4871d8f291e"/>
    <xsd:element name="properties">
      <xsd:complexType>
        <xsd:sequence>
          <xsd:element name="documentManagement">
            <xsd:complexType>
              <xsd:all>
                <xsd:element ref="ns2:_x041a__x0440__x0430__x0442__x043a__x043e__x0435__x0020__x043e__x043f__x0438__x0441__x0430__x043d__x0438__x0435_"/>
                <xsd:element ref="ns2:PreviewImage" minOccurs="0"/>
                <xsd:element ref="ns2:DocumentHeadings"/>
                <xsd:element ref="ns2:DocumentRegions" minOccurs="0"/>
                <xsd:element ref="ns2:IsPopular" minOccurs="0"/>
                <xsd:element ref="ns2:DontShowOnHome" minOccurs="0"/>
                <xsd:element ref="ns2:HeadingsIsProject" minOccurs="0"/>
                <xsd:element ref="ns2:PushNotification" minOccurs="0"/>
                <xsd:element ref="ns2:DocumentTypes0"/>
                <xsd:element ref="ns2:old" minOccurs="0"/>
                <xsd:element ref="ns1:_dlc_Exempt" minOccurs="0"/>
                <xsd:element ref="ns1:_dlc_ExpireDateSaved" minOccurs="0"/>
                <xsd:element ref="ns1:_dlc_ExpireDate" minOccurs="0"/>
                <xsd:element ref="ns2:news" minOccurs="0"/>
                <xsd:element ref="ns2:Promo" minOccurs="0"/>
                <xsd:element ref="ns2:temp" minOccurs="0"/>
                <xsd:element ref="ns2:Publish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Исключение из политики" ma:hidden="true" ma:internalName="_dlc_Exempt" ma:readOnly="true">
      <xsd:simpleType>
        <xsd:restriction base="dms:Unknown"/>
      </xsd:simpleType>
    </xsd:element>
    <xsd:element name="_dlc_ExpireDateSaved" ma:index="23" nillable="true" ma:displayName="Исходный срок действия" ma:hidden="true" ma:internalName="_dlc_ExpireDateSaved" ma:readOnly="true">
      <xsd:simpleType>
        <xsd:restriction base="dms:DateTime"/>
      </xsd:simpleType>
    </xsd:element>
    <xsd:element name="_dlc_ExpireDate" ma:index="24" nillable="true" ma:displayName="Срок действия"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1d9973-78ab-4606-9ed3-d4871d8f291e" elementFormDefault="qualified">
    <xsd:import namespace="http://schemas.microsoft.com/office/2006/documentManagement/types"/>
    <xsd:import namespace="http://schemas.microsoft.com/office/infopath/2007/PartnerControls"/>
    <xsd:element name="_x041a__x0440__x0430__x0442__x043a__x043e__x0435__x0020__x043e__x043f__x0438__x0441__x0430__x043d__x0438__x0435_" ma:index="2" ma:displayName="Краткое описание документа" ma:internalName="_x041a__x0440__x0430__x0442__x043a__x043e__x0435__x0020__x043e__x043f__x0438__x0441__x0430__x043d__x0438__x0435_">
      <xsd:simpleType>
        <xsd:restriction base="dms:Note"/>
      </xsd:simpleType>
    </xsd:element>
    <xsd:element name="PreviewImage" ma:index="3" nillable="true" ma:displayName="Изображение документа" ma:internalName="PreviewImage" ma:readOnly="false">
      <xsd:simpleType>
        <xsd:restriction base="dms:Text"/>
      </xsd:simpleType>
    </xsd:element>
    <xsd:element name="DocumentHeadings" ma:index="4" ma:displayName="Категория" ma:list="{44f556c9-781d-4003-be75-3776f232337b}" ma:internalName="DocumentHeadings" ma:readOnly="false" ma:showField="Title">
      <xsd:simpleType>
        <xsd:restriction base="dms:Unknown"/>
      </xsd:simpleType>
    </xsd:element>
    <xsd:element name="DocumentRegions" ma:index="5" nillable="true" ma:displayName="Регионы документа" ma:list="{d00793bb-ada5-4c9c-b217-fb6d175df402}" ma:internalName="DocumentRegions" ma:readOnly="false" ma:showField="Title" ma:requiredMultiChoice="true">
      <xsd:complexType>
        <xsd:complexContent>
          <xsd:extension base="dms:MultiChoiceLookup">
            <xsd:sequence>
              <xsd:element name="Value" type="dms:Lookup" maxOccurs="unbounded" minOccurs="0" nillable="true"/>
            </xsd:sequence>
          </xsd:extension>
        </xsd:complexContent>
      </xsd:complexType>
    </xsd:element>
    <xsd:element name="IsPopular" ma:index="7" nillable="true" ma:displayName="Популярный документ" ma:default="0" ma:internalName="IsPopular">
      <xsd:simpleType>
        <xsd:restriction base="dms:Boolean"/>
      </xsd:simpleType>
    </xsd:element>
    <xsd:element name="DontShowOnHome" ma:index="8" nillable="true" ma:displayName="Не показывать на главной" ma:default="0" ma:internalName="DontShowOnHome">
      <xsd:simpleType>
        <xsd:restriction base="dms:Boolean"/>
      </xsd:simpleType>
    </xsd:element>
    <xsd:element name="HeadingsIsProject" ma:index="11" nillable="true" ma:displayName="HeadingsIsProject" ma:list="{44f556c9-781d-4003-be75-3776f232337b}" ma:internalName="HeadingsIsProject" ma:readOnly="true" ma:showField="IsProjectText" ma:web="48566be6-75fe-42ed-b53a-26451bddb54f">
      <xsd:complexType>
        <xsd:complexContent>
          <xsd:extension base="dms:MultiChoiceLookup">
            <xsd:sequence>
              <xsd:element name="Value" type="dms:Lookup" maxOccurs="unbounded" minOccurs="0" nillable="true"/>
            </xsd:sequence>
          </xsd:extension>
        </xsd:complexContent>
      </xsd:complexType>
    </xsd:element>
    <xsd:element name="PushNotification" ma:index="16" nillable="true" ma:displayName="Отправить рассылку" ma:default="0" ma:internalName="PushNotification">
      <xsd:simpleType>
        <xsd:restriction base="dms:Boolean"/>
      </xsd:simpleType>
    </xsd:element>
    <xsd:element name="DocumentTypes0" ma:index="18" ma:displayName="Тип документа" ma:list="{4ce0899a-2d0e-4eed-8d61-2cb158db60a6}" ma:internalName="DocumentTypes0" ma:readOnly="false" ma:showField="Title">
      <xsd:simpleType>
        <xsd:restriction base="dms:Unknown"/>
      </xsd:simpleType>
    </xsd:element>
    <xsd:element name="old" ma:index="19" nillable="true" ma:displayName="Старый" ma:default="0" ma:description="Старый документ" ma:internalName="old">
      <xsd:simpleType>
        <xsd:restriction base="dms:Boolean"/>
      </xsd:simpleType>
    </xsd:element>
    <xsd:element name="news" ma:index="25" nillable="true" ma:displayName="Новость" ma:list="1e119acd-ed88-4844-9452-9c2da34b121d" ma:internalName="news" ma:readOnly="false" ma:showField="Title" ma:web="48566be6-75fe-42ed-b53a-26451bddb54f">
      <xsd:simpleType>
        <xsd:restriction base="dms:Unknown"/>
      </xsd:simpleType>
    </xsd:element>
    <xsd:element name="Promo" ma:index="26" nillable="true" ma:displayName="Акция" ma:list="a1dde1db-042e-4883-a78f-3f9eb52aa1cb" ma:internalName="Promo" ma:readOnly="false" ma:showField="Title" ma:web="48566be6-75fe-42ed-b53a-26451bddb54f">
      <xsd:simpleType>
        <xsd:restriction base="dms:Unknown"/>
      </xsd:simpleType>
    </xsd:element>
    <xsd:element name="temp" ma:index="27" nillable="true" ma:displayName="temp" ma:internalName="temp">
      <xsd:simpleType>
        <xsd:restriction base="dms:Text">
          <xsd:maxLength value="255"/>
        </xsd:restriction>
      </xsd:simpleType>
    </xsd:element>
    <xsd:element name="PublishDate" ma:index="28" nillable="true" ma:displayName="Дата публикации" ma:default="[today]" ma:format="DateOnly" ma:internalName="Publish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Тип контента"/>
        <xsd:element ref="dc:title" minOccurs="0" maxOccurs="1" ma:index="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A2E7F-510E-4DD2-B366-F5E165BDE3E5}"/>
</file>

<file path=customXml/itemProps2.xml><?xml version="1.0" encoding="utf-8"?>
<ds:datastoreItem xmlns:ds="http://schemas.openxmlformats.org/officeDocument/2006/customXml" ds:itemID="{1A9A261E-F5E7-450E-90EA-2AA07441B149}"/>
</file>

<file path=customXml/itemProps3.xml><?xml version="1.0" encoding="utf-8"?>
<ds:datastoreItem xmlns:ds="http://schemas.openxmlformats.org/officeDocument/2006/customXml" ds:itemID="{B2BCFD58-B7AA-49E8-8B09-1A37ED605751}"/>
</file>

<file path=customXml/itemProps4.xml><?xml version="1.0" encoding="utf-8"?>
<ds:datastoreItem xmlns:ds="http://schemas.openxmlformats.org/officeDocument/2006/customXml" ds:itemID="{10569489-4C7E-4367-9AF9-16C7C914DCF3}"/>
</file>

<file path=customXml/itemProps5.xml><?xml version="1.0" encoding="utf-8"?>
<ds:datastoreItem xmlns:ds="http://schemas.openxmlformats.org/officeDocument/2006/customXml" ds:itemID="{C29F7C49-17C8-448A-B9FC-CDB44D42C3F0}"/>
</file>

<file path=docProps/app.xml><?xml version="1.0" encoding="utf-8"?>
<Properties xmlns="http://schemas.openxmlformats.org/officeDocument/2006/extended-properties" xmlns:vt="http://schemas.openxmlformats.org/officeDocument/2006/docPropsVTypes">
  <Template>Normal</Template>
  <TotalTime>0</TotalTime>
  <Pages>4</Pages>
  <Words>1572</Words>
  <Characters>8965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Прайс-лист по Контур.Фокусу</vt:lpstr>
    </vt:vector>
  </TitlesOfParts>
  <Company/>
  <LinksUpToDate>false</LinksUpToDate>
  <CharactersWithSpaces>10516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Прайс-лист по Контур.Фокусу</dc:title>
  <dc:creator>Нестеренко Андрей Владимирович</dc:creator>
  <cp:lastModifiedBy>Иванова Анна Ивановна</cp:lastModifiedBy>
  <cp:revision>3</cp:revision>
  <dcterms:created xsi:type="dcterms:W3CDTF">2016-02-18T06:02:00Z</dcterms:created>
  <dcterms:modified xsi:type="dcterms:W3CDTF">2016-02-29T05:43:00Z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0x0101002A6FB02806D051478331B2A19676806B</vt:lpwstr>
  </property>
  <property fmtid="{D5CDD505-2E9C-101B-9397-08002B2CF9AE}" pid="3" name="_dlc_policyId">
    <vt:lpwstr>0x0101002A6FB02806D051478331B2A19676806B|511195877</vt:lpwstr>
  </property>
  <property fmtid="{D5CDD505-2E9C-101B-9397-08002B2CF9AE}" pid="4" name="ItemRetentionFormula">
    <vt:lpwstr>&lt;formula id="Microsoft.Office.RecordsManagement.PolicyFeatures.Expiration.Formula.BuiltIn"&gt;&lt;number&gt;150&lt;/number&gt;&lt;property&gt;Modified&lt;/property&gt;&lt;propertyId&gt;28cf69c5-fa48-462a-b5cd-27b6f9d2bd5f&lt;/propertyId&gt;&lt;period&gt;days&lt;/period&gt;&lt;/formula&gt;</vt:lpwstr>
  </property>
  <property fmtid="{D5CDD505-2E9C-101B-9397-08002B2CF9AE}" pid="5" name="WorkflowChangePath">
    <vt:lpwstr>c038ccf1-45d1-41ca-af12-1af481373dc9,5;c038ccf1-45d1-41ca-af12-1af481373dc9,7;</vt:lpwstr>
  </property>
  <property fmtid="{D5CDD505-2E9C-101B-9397-08002B2CF9AE}" pid="6" name="Order">
    <vt:r8>351100</vt:r8>
  </property>
</Properties>
</file>